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spacing w:lineRule="auto" w:line="300" w:before="0" w:after="200"/>
        <w:jc w:val="center"/>
        <w:rPr>
          <w:rFonts w:ascii="Calibri" w:hAnsi="Calibri" w:cs="Calibri"/>
          <w:b/>
          <w:b/>
          <w:caps/>
          <w:sz w:val="20"/>
          <w:szCs w:val="20"/>
          <w:lang w:val="sk-SK"/>
        </w:rPr>
      </w:pPr>
      <w:r>
        <w:rPr>
          <w:rFonts w:cs="Calibri" w:ascii="Calibri" w:hAnsi="Calibri"/>
          <w:b/>
          <w:caps/>
          <w:sz w:val="20"/>
          <w:szCs w:val="20"/>
          <w:lang w:val="sk-SK"/>
        </w:rPr>
        <w:t>všeobecné obchodné podmienky</w:t>
      </w:r>
    </w:p>
    <w:p>
      <w:pPr>
        <w:pStyle w:val="Normal"/>
        <w:shd w:fill="FFFFFF" w:val="clear"/>
        <w:spacing w:lineRule="auto" w:line="300" w:before="0" w:after="200"/>
        <w:jc w:val="both"/>
        <w:rPr/>
      </w:pPr>
      <w:r>
        <w:rPr>
          <w:rFonts w:cs="Calibri" w:ascii="Calibri" w:hAnsi="Calibri"/>
          <w:sz w:val="20"/>
          <w:szCs w:val="20"/>
          <w:lang w:val="sk-SK"/>
        </w:rPr>
        <w:t>Tieto všeobecné obchodné podmienky ("</w:t>
      </w:r>
      <w:r>
        <w:rPr>
          <w:rFonts w:cs="Calibri" w:ascii="Calibri" w:hAnsi="Calibri"/>
          <w:b/>
          <w:bCs/>
          <w:sz w:val="20"/>
          <w:szCs w:val="20"/>
          <w:lang w:val="sk-SK"/>
        </w:rPr>
        <w:t>Podmienky</w:t>
      </w:r>
      <w:r>
        <w:rPr>
          <w:rFonts w:cs="Calibri" w:ascii="Calibri" w:hAnsi="Calibri"/>
          <w:sz w:val="20"/>
          <w:szCs w:val="20"/>
          <w:lang w:val="sk-SK"/>
        </w:rPr>
        <w:t xml:space="preserve">") upravujú práva a povinnosti Vás, ako kupujúcich a Nás ako predávajúceho v rámci zmluvných vzťahov uzavretých prostredníctvom E-shopu na webových stránkach </w:t>
      </w:r>
      <w:r>
        <w:rPr>
          <w:rFonts w:cs="Calibri" w:ascii="Calibri" w:hAnsi="Calibri"/>
          <w:b/>
          <w:bCs/>
          <w:sz w:val="20"/>
          <w:szCs w:val="20"/>
          <w:shd w:fill="auto" w:val="clear"/>
          <w:lang w:val="sk-SK"/>
        </w:rPr>
        <w:t>www.lastovka.sk</w:t>
      </w:r>
    </w:p>
    <w:p>
      <w:pPr>
        <w:pStyle w:val="Normal"/>
        <w:shd w:fill="FFFFFF" w:val="clear"/>
        <w:spacing w:lineRule="auto" w:line="300" w:before="0" w:after="200"/>
        <w:jc w:val="both"/>
        <w:rPr/>
      </w:pPr>
      <w:r>
        <w:rPr>
          <w:rFonts w:cs="Calibri" w:ascii="Calibri" w:hAnsi="Calibri"/>
          <w:sz w:val="20"/>
          <w:szCs w:val="20"/>
          <w:lang w:val="sk-SK"/>
        </w:rPr>
        <w:t xml:space="preserve">Všetky informácie o spracúvaní Vašich osobných údajov sú obsiahnuté v zásadách spracúvania osobných údajov, ktoré nájdete tu: </w:t>
      </w:r>
      <w:r>
        <w:rPr>
          <w:rFonts w:cs="Calibri" w:ascii="Calibri" w:hAnsi="Calibri"/>
          <w:sz w:val="20"/>
          <w:szCs w:val="20"/>
          <w:lang w:val="sk-SK"/>
        </w:rPr>
        <w:t>Ochrana osobných údajov (</w:t>
      </w:r>
      <w:r>
        <w:rPr>
          <w:rFonts w:cs="Calibri" w:ascii="Calibri" w:hAnsi="Calibri"/>
          <w:sz w:val="20"/>
          <w:szCs w:val="20"/>
          <w:shd w:fill="FFFF00" w:val="clear"/>
          <w:lang w:val="sk-SK"/>
        </w:rPr>
        <w:t>hyperlink)</w:t>
      </w:r>
    </w:p>
    <w:p>
      <w:pPr>
        <w:pStyle w:val="Normal"/>
        <w:shd w:fill="FFFFFF" w:val="clear"/>
        <w:spacing w:lineRule="auto" w:line="300" w:before="0" w:after="200"/>
        <w:jc w:val="both"/>
        <w:rPr>
          <w:rFonts w:ascii="Calibri" w:hAnsi="Calibri" w:cs="Calibri"/>
          <w:sz w:val="20"/>
          <w:szCs w:val="20"/>
          <w:lang w:val="sk-SK"/>
        </w:rPr>
      </w:pPr>
      <w:r>
        <w:rPr>
          <w:rFonts w:cs="Calibri" w:ascii="Calibri" w:hAnsi="Calibr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pPr>
        <w:pStyle w:val="Normal"/>
        <w:shd w:fill="FFFFFF" w:val="clear"/>
        <w:spacing w:lineRule="auto" w:line="300" w:before="0" w:after="200"/>
        <w:jc w:val="both"/>
        <w:rPr>
          <w:rFonts w:ascii="Calibri" w:hAnsi="Calibri" w:cs="Calibri"/>
          <w:sz w:val="20"/>
          <w:szCs w:val="20"/>
          <w:lang w:val="sk-SK"/>
        </w:rPr>
      </w:pPr>
      <w:r>
        <w:rPr>
          <w:rFonts w:cs="Calibri" w:ascii="Calibri" w:hAnsi="Calibri"/>
          <w:sz w:val="20"/>
          <w:szCs w:val="20"/>
          <w:lang w:val="sk-SK"/>
        </w:rPr>
        <w:t>Ak niektorá časť Podmienok odporuje tomu, čo sme si spoločne schválili v rámci procesu Vášho nákupu na Našom E-shope, bude mať táto konkrétna dohoda prednosť pred týmito Podmienkami.</w:t>
      </w:r>
    </w:p>
    <w:p>
      <w:pPr>
        <w:pStyle w:val="ListParagraph"/>
        <w:numPr>
          <w:ilvl w:val="0"/>
          <w:numId w:val="3"/>
        </w:numPr>
        <w:shd w:fill="FFFFFF" w:val="clear"/>
        <w:spacing w:lineRule="auto" w:line="300" w:before="0" w:after="200"/>
        <w:ind w:left="567" w:right="0" w:hanging="567"/>
        <w:rPr>
          <w:rFonts w:ascii="Calibri" w:hAnsi="Calibri"/>
          <w:b/>
          <w:b/>
          <w:bCs/>
          <w:caps/>
          <w:sz w:val="20"/>
          <w:szCs w:val="20"/>
          <w:lang w:val="sk-SK"/>
        </w:rPr>
      </w:pPr>
      <w:r>
        <w:rPr>
          <w:rFonts w:ascii="Calibri" w:hAnsi="Calibri"/>
          <w:b/>
          <w:bCs/>
          <w:caps/>
          <w:sz w:val="20"/>
          <w:szCs w:val="20"/>
          <w:lang w:val="sk-SK"/>
        </w:rPr>
        <w:t>niektoré definície</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Cena</w:t>
      </w:r>
      <w:r>
        <w:rPr>
          <w:rFonts w:cs="Calibri" w:ascii="Calibri" w:hAnsi="Calibri"/>
          <w:bCs/>
          <w:sz w:val="20"/>
          <w:szCs w:val="20"/>
          <w:lang w:val="sk-SK"/>
        </w:rPr>
        <w:t xml:space="preserve"> je finančná čiastka, ktorú budete hradiť za Tovar;</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Cena za dopravu</w:t>
      </w:r>
      <w:r>
        <w:rPr>
          <w:rFonts w:cs="Calibri" w:ascii="Calibri" w:hAnsi="Calibri"/>
          <w:bCs/>
          <w:sz w:val="20"/>
          <w:szCs w:val="20"/>
          <w:lang w:val="sk-SK"/>
        </w:rPr>
        <w:t xml:space="preserve"> je finančná čiastka, ktorú budete hradiť za doručenie Tovaru, a to vrátane ceny za jeho zabalenie;</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Celková cena</w:t>
      </w:r>
      <w:r>
        <w:rPr>
          <w:rFonts w:cs="Calibri" w:ascii="Calibri" w:hAnsi="Calibri"/>
          <w:bCs/>
          <w:sz w:val="20"/>
          <w:szCs w:val="20"/>
          <w:lang w:val="sk-SK"/>
        </w:rPr>
        <w:t xml:space="preserve"> je súčet Ceny a Ceny za dopravu;</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DPH</w:t>
      </w:r>
      <w:r>
        <w:rPr>
          <w:rFonts w:cs="Calibri" w:ascii="Calibri" w:hAnsi="Calibri"/>
          <w:bCs/>
          <w:sz w:val="20"/>
          <w:szCs w:val="20"/>
          <w:lang w:val="sk-SK"/>
        </w:rPr>
        <w:t xml:space="preserve"> je daň z pridanej hodnoty podľa platných právnych predpisov;</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E-shop</w:t>
      </w:r>
      <w:r>
        <w:rPr>
          <w:rFonts w:cs="Calibri" w:ascii="Calibri" w:hAnsi="Calibri"/>
          <w:bCs/>
          <w:sz w:val="20"/>
          <w:szCs w:val="20"/>
          <w:lang w:val="sk-SK"/>
        </w:rPr>
        <w:t xml:space="preserve"> je internetový obchod prevádzkovaný Nami na adrese </w:t>
      </w:r>
      <w:r>
        <w:rPr>
          <w:rFonts w:eastAsia="Cambria" w:cs="Calibri" w:ascii="Calibri" w:hAnsi="Calibri"/>
          <w:b/>
          <w:bCs/>
          <w:color w:val="000000"/>
          <w:sz w:val="20"/>
          <w:szCs w:val="20"/>
          <w:shd w:fill="auto" w:val="clear"/>
          <w:lang w:val="sk-SK" w:eastAsia="en-US"/>
        </w:rPr>
        <w:t>www.lastovka.sk</w:t>
      </w:r>
      <w:r>
        <w:rPr>
          <w:rFonts w:cs="Calibri" w:ascii="Calibri" w:hAnsi="Calibri"/>
          <w:bCs/>
          <w:sz w:val="20"/>
          <w:szCs w:val="20"/>
          <w:lang w:val="sk-SK"/>
        </w:rPr>
        <w:t xml:space="preserve"> na ktorom bude prebiehať nákup Tovaru;</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Faktúra</w:t>
      </w:r>
      <w:r>
        <w:rPr>
          <w:rFonts w:cs="Calibri" w:ascii="Calibri" w:hAnsi="Calibri"/>
          <w:bCs/>
          <w:sz w:val="20"/>
          <w:szCs w:val="20"/>
          <w:lang w:val="sk-SK"/>
        </w:rPr>
        <w:t xml:space="preserve"> je daňový doklad vystavený v súlade so zákonom o dani z pridanej hodnoty na Celkovú cenu;</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My</w:t>
      </w:r>
      <w:r>
        <w:rPr>
          <w:rFonts w:cs="Calibri" w:ascii="Calibri" w:hAnsi="Calibri"/>
          <w:bCs/>
          <w:sz w:val="20"/>
          <w:szCs w:val="20"/>
          <w:lang w:val="sk-SK"/>
        </w:rPr>
        <w:t xml:space="preserve"> sme spoločnosť </w:t>
      </w:r>
      <w:r>
        <w:rPr>
          <w:rFonts w:eastAsia="Cambria" w:cs="Calibri" w:ascii="Calibri" w:hAnsi="Calibri"/>
          <w:b w:val="false"/>
          <w:bCs w:val="false"/>
          <w:color w:val="000000"/>
          <w:sz w:val="20"/>
          <w:szCs w:val="20"/>
          <w:shd w:fill="auto" w:val="clear"/>
          <w:lang w:val="sk-SK" w:eastAsia="en-US"/>
        </w:rPr>
        <w:t>Mgr. Peter Bielik - LASTOVKA</w:t>
      </w:r>
      <w:r>
        <w:rPr>
          <w:rFonts w:cs="Calibri" w:ascii="Calibri" w:hAnsi="Calibri"/>
          <w:b w:val="false"/>
          <w:bCs w:val="false"/>
          <w:sz w:val="20"/>
          <w:szCs w:val="20"/>
          <w:shd w:fill="auto" w:val="clear"/>
          <w:lang w:val="sk-SK"/>
        </w:rPr>
        <w:t xml:space="preserve">, so sídlom </w:t>
      </w:r>
      <w:r>
        <w:rPr>
          <w:rFonts w:eastAsia="Cambria" w:cs="Calibri" w:ascii="Calibri" w:hAnsi="Calibri"/>
          <w:b w:val="false"/>
          <w:bCs w:val="false"/>
          <w:color w:val="000000"/>
          <w:sz w:val="20"/>
          <w:szCs w:val="20"/>
          <w:shd w:fill="auto" w:val="clear"/>
          <w:lang w:val="sk-SK" w:eastAsia="en-US"/>
        </w:rPr>
        <w:t>Gaštanová 3083/32, 010 07 Žilina</w:t>
      </w:r>
      <w:r>
        <w:rPr>
          <w:rFonts w:cs="Calibri" w:ascii="Calibri" w:hAnsi="Calibri"/>
          <w:b w:val="false"/>
          <w:bCs w:val="false"/>
          <w:sz w:val="20"/>
          <w:szCs w:val="20"/>
          <w:shd w:fill="auto" w:val="clear"/>
          <w:lang w:val="sk-SK"/>
        </w:rPr>
        <w:t xml:space="preserve">, IČO </w:t>
      </w:r>
      <w:r>
        <w:rPr>
          <w:rFonts w:eastAsia="Cambria" w:cs="Calibri" w:ascii="Calibri" w:hAnsi="Calibri"/>
          <w:b w:val="false"/>
          <w:bCs w:val="false"/>
          <w:color w:val="000000"/>
          <w:sz w:val="20"/>
          <w:szCs w:val="20"/>
          <w:shd w:fill="auto" w:val="clear"/>
          <w:lang w:val="sk-SK" w:eastAsia="en-US"/>
        </w:rPr>
        <w:t xml:space="preserve">40434494, </w:t>
      </w:r>
      <w:r>
        <w:rPr>
          <w:rFonts w:cs="Calibri" w:ascii="Calibri" w:hAnsi="Calibri"/>
          <w:b w:val="false"/>
          <w:bCs w:val="false"/>
          <w:sz w:val="20"/>
          <w:szCs w:val="20"/>
          <w:shd w:fill="auto" w:val="clear"/>
          <w:lang w:val="sk-SK"/>
        </w:rPr>
        <w:t>zapísaná v Zapísaný v Živnostenskom registri Okresného úradu Žilina, číslo živnostenského registra: 511-27237,</w:t>
      </w:r>
      <w:r>
        <w:rPr>
          <w:rFonts w:cs="Calibri" w:ascii="Calibri" w:hAnsi="Calibri"/>
          <w:bCs/>
          <w:sz w:val="20"/>
          <w:szCs w:val="20"/>
          <w:lang w:val="sk-SK"/>
        </w:rPr>
        <w:t xml:space="preserve"> e-mail: </w:t>
      </w:r>
      <w:r>
        <w:rPr>
          <w:rFonts w:cs="Calibri" w:ascii="Calibri" w:hAnsi="Calibri"/>
          <w:bCs/>
          <w:sz w:val="20"/>
          <w:szCs w:val="20"/>
          <w:lang w:val="sk-SK"/>
        </w:rPr>
        <w:t>info@lastovka.sk</w:t>
      </w:r>
      <w:r>
        <w:rPr>
          <w:rFonts w:cs="Calibri" w:ascii="Calibri" w:hAnsi="Calibri"/>
          <w:bCs/>
          <w:sz w:val="20"/>
          <w:szCs w:val="20"/>
          <w:lang w:val="sk-SK"/>
        </w:rPr>
        <w:t xml:space="preserve">, telefónne číslo </w:t>
      </w:r>
      <w:r>
        <w:rPr>
          <w:rFonts w:cs="Calibri" w:ascii="Calibri" w:hAnsi="Calibri"/>
          <w:bCs/>
          <w:sz w:val="20"/>
          <w:szCs w:val="20"/>
          <w:shd w:fill="auto" w:val="clear"/>
          <w:lang w:val="sk-SK"/>
        </w:rPr>
        <w:t>0903 527 827</w:t>
      </w:r>
      <w:r>
        <w:rPr>
          <w:rFonts w:cs="Calibri" w:ascii="Calibri" w:hAnsi="Calibri"/>
          <w:bCs/>
          <w:sz w:val="20"/>
          <w:szCs w:val="20"/>
          <w:lang w:val="sk-SK"/>
        </w:rPr>
        <w:t>, právnymi predpismi označovaná ako predávajúci;</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Objednávka</w:t>
      </w:r>
      <w:r>
        <w:rPr>
          <w:rFonts w:cs="Calibri" w:ascii="Calibri" w:hAnsi="Calibri"/>
          <w:bCs/>
          <w:sz w:val="20"/>
          <w:szCs w:val="20"/>
          <w:lang w:val="sk-SK"/>
        </w:rPr>
        <w:t xml:space="preserve"> je Váš neodvolateľný návrh na uzavretie Zmluvy o kúpe Tovaru s Nami;</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Tovar</w:t>
      </w:r>
      <w:r>
        <w:rPr>
          <w:rFonts w:cs="Calibri" w:ascii="Calibri" w:hAnsi="Calibri"/>
          <w:bCs/>
          <w:sz w:val="20"/>
          <w:szCs w:val="20"/>
          <w:lang w:val="sk-SK"/>
        </w:rPr>
        <w:t xml:space="preserve"> je všetko, čo môžete nakúpiť na E-shope</w:t>
      </w:r>
      <w:r>
        <w:rPr>
          <w:rFonts w:cs="Calibri" w:ascii="Calibri" w:hAnsi="Calibri"/>
          <w:b/>
          <w:sz w:val="20"/>
          <w:szCs w:val="20"/>
          <w:lang w:val="sk-SK"/>
        </w:rPr>
        <w:t xml:space="preserve">; </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Užívateľský účet</w:t>
      </w:r>
      <w:r>
        <w:rPr>
          <w:rFonts w:cs="Calibri" w:ascii="Calibri" w:hAnsi="Calibri"/>
          <w:bCs/>
          <w:sz w:val="20"/>
          <w:szCs w:val="20"/>
          <w:lang w:val="sk-SK"/>
        </w:rPr>
        <w:t xml:space="preserve"> je účet zriadený na základe Vami uvedených údajov, ktorý umožňuje uchovanie zadaných údajov a uchovávanie histórie objednaného Tovaru a uzavretých zmlúv;</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Vy</w:t>
      </w:r>
      <w:r>
        <w:rPr>
          <w:rFonts w:cs="Calibri" w:ascii="Calibri" w:hAnsi="Calibri"/>
          <w:bCs/>
          <w:sz w:val="20"/>
          <w:szCs w:val="20"/>
          <w:lang w:val="sk-SK"/>
        </w:rPr>
        <w:t xml:space="preserve"> ste osoba nakupujúca na Našom E-shope, právnymi predpismi označovaná ako kupujúci;</w:t>
      </w:r>
    </w:p>
    <w:p>
      <w:pPr>
        <w:pStyle w:val="ListParagraph"/>
        <w:numPr>
          <w:ilvl w:val="1"/>
          <w:numId w:val="3"/>
        </w:numPr>
        <w:shd w:fill="FFFFFF" w:val="clear"/>
        <w:spacing w:lineRule="auto" w:line="300" w:before="0" w:after="200"/>
        <w:ind w:left="567" w:right="0" w:hanging="567"/>
        <w:rPr/>
      </w:pPr>
      <w:r>
        <w:rPr>
          <w:rFonts w:cs="Calibri" w:ascii="Calibri" w:hAnsi="Calibri"/>
          <w:b/>
          <w:sz w:val="20"/>
          <w:szCs w:val="20"/>
          <w:lang w:val="sk-SK"/>
        </w:rPr>
        <w:t>Zmluva</w:t>
      </w:r>
      <w:r>
        <w:rPr>
          <w:rFonts w:cs="Calibri" w:ascii="Calibri" w:hAnsi="Calibri"/>
          <w:bCs/>
          <w:sz w:val="20"/>
          <w:szCs w:val="20"/>
          <w:lang w:val="sk-SK"/>
        </w:rPr>
        <w:t xml:space="preserve"> je kúpna zmluva dohodnutá na základe riadne vyplnenej Objednávky zaslanej prostredníctvom E-shopu, a je uzavretá vo chvíli, kedy od Nás dostanete potvrdenie Objednávky.</w:t>
      </w:r>
    </w:p>
    <w:p>
      <w:pPr>
        <w:pStyle w:val="ListParagraph"/>
        <w:numPr>
          <w:ilvl w:val="0"/>
          <w:numId w:val="3"/>
        </w:numPr>
        <w:shd w:fill="FFFFFF" w:val="clear"/>
        <w:spacing w:lineRule="auto" w:line="300" w:before="0" w:after="200"/>
        <w:ind w:left="567" w:right="0" w:hanging="567"/>
        <w:rPr>
          <w:rFonts w:ascii="Calibri" w:hAnsi="Calibri" w:cs="Calibri"/>
          <w:b/>
          <w:b/>
          <w:caps/>
          <w:sz w:val="20"/>
          <w:szCs w:val="20"/>
          <w:lang w:val="sk-SK"/>
        </w:rPr>
      </w:pPr>
      <w:r>
        <w:rPr>
          <w:rFonts w:cs="Calibri" w:ascii="Calibri" w:hAnsi="Calibri"/>
          <w:b/>
          <w:caps/>
          <w:sz w:val="20"/>
          <w:szCs w:val="20"/>
          <w:lang w:val="sk-SK"/>
        </w:rPr>
        <w:t>Všeobecné ustanovenia A POUČENIE</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Kúpa Tovaru je možná len cez webové rozhranie E-shopu.</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Pri nákupe Tovaru je Vašou povinnosťou poskytnúť Nám všetky informácie správne a pravdivo. Informácie, ktoré ste Nám poskytli pri objednaní Tovaru budeme teda považovať za správne a pravdivé.</w:t>
      </w:r>
    </w:p>
    <w:p>
      <w:pPr>
        <w:pStyle w:val="ListParagraph"/>
        <w:numPr>
          <w:ilvl w:val="0"/>
          <w:numId w:val="3"/>
        </w:numPr>
        <w:shd w:fill="FFFFFF" w:val="clear"/>
        <w:spacing w:lineRule="auto" w:line="300" w:before="0" w:after="200"/>
        <w:ind w:left="567" w:right="0" w:hanging="567"/>
        <w:rPr>
          <w:rFonts w:ascii="Calibri" w:hAnsi="Calibri" w:cs="Calibri"/>
          <w:b/>
          <w:b/>
          <w:caps/>
          <w:sz w:val="20"/>
          <w:szCs w:val="20"/>
          <w:lang w:val="sk-SK"/>
        </w:rPr>
      </w:pPr>
      <w:r>
        <w:rPr>
          <w:rFonts w:cs="Calibri" w:ascii="Calibri" w:hAnsi="Calibri"/>
          <w:b/>
          <w:caps/>
          <w:sz w:val="20"/>
          <w:szCs w:val="20"/>
          <w:lang w:val="sk-SK"/>
        </w:rPr>
        <w:t>Uzatvorenie zmluvy</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 xml:space="preserve">Zmluvu s Nami je možné uzavrieť iba v </w:t>
      </w:r>
      <w:r>
        <w:rPr>
          <w:rFonts w:cs="Calibri" w:ascii="Calibri" w:hAnsi="Calibri"/>
          <w:bCs/>
          <w:sz w:val="20"/>
          <w:szCs w:val="20"/>
          <w:shd w:fill="auto" w:val="clear"/>
          <w:lang w:val="sk-SK"/>
        </w:rPr>
        <w:t>slovenskom</w:t>
      </w:r>
      <w:r>
        <w:rPr>
          <w:rFonts w:cs="Calibri" w:ascii="Calibri" w:hAnsi="Calibri"/>
          <w:bCs/>
          <w:sz w:val="20"/>
          <w:szCs w:val="20"/>
          <w:lang w:val="sk-SK"/>
        </w:rPr>
        <w:t xml:space="preserve"> jazyku.</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Zmluva je uzatváraná na diaľku prostredníctvom E-shopu,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Celkovej ceny nemusíte očakávať. Odoslaním Objednávky súhlasíte s využitím prostriedkov komunikácie na diaľku.</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K tomu, aby sme mohli Zmluvu uzavrieť, je potrebné, aby ste na E-shope vytvorili návrh Objednávky. V tomto návrhu musia byť uvedené nasledovné údaje:</w:t>
      </w:r>
    </w:p>
    <w:p>
      <w:pPr>
        <w:pStyle w:val="ListParagraph"/>
        <w:numPr>
          <w:ilvl w:val="2"/>
          <w:numId w:val="3"/>
        </w:numPr>
        <w:shd w:fill="FFFFFF" w:val="clear"/>
        <w:spacing w:lineRule="auto" w:line="300" w:before="0" w:after="200"/>
        <w:ind w:left="993" w:right="0" w:hanging="426"/>
        <w:rPr/>
      </w:pPr>
      <w:r>
        <w:rPr>
          <w:rFonts w:cs="Calibri" w:ascii="Calibri" w:hAnsi="Calibri"/>
          <w:bCs/>
          <w:sz w:val="20"/>
          <w:szCs w:val="20"/>
          <w:lang w:val="sk-SK"/>
        </w:rPr>
        <w:t>Informácie o nakupovanom Tovare (na E-shope označujete Tovar, o ktorého nákup máte záujem, tlačidlom "</w:t>
      </w:r>
      <w:r>
        <w:rPr>
          <w:rFonts w:cs="Calibri" w:ascii="Calibri" w:hAnsi="Calibri"/>
          <w:bCs/>
          <w:sz w:val="20"/>
          <w:szCs w:val="20"/>
          <w:shd w:fill="auto" w:val="clear"/>
          <w:lang w:val="sk-SK"/>
        </w:rPr>
        <w:t>Pridať do košíka</w:t>
      </w:r>
      <w:r>
        <w:rPr>
          <w:rFonts w:cs="Calibri" w:ascii="Calibri" w:hAnsi="Calibri"/>
          <w:bCs/>
          <w:sz w:val="20"/>
          <w:szCs w:val="20"/>
          <w:lang w:val="sk-SK"/>
        </w:rPr>
        <w:t>");</w:t>
      </w:r>
    </w:p>
    <w:p>
      <w:pPr>
        <w:pStyle w:val="ListParagraph"/>
        <w:numPr>
          <w:ilvl w:val="2"/>
          <w:numId w:val="3"/>
        </w:numPr>
        <w:shd w:fill="FFFFFF" w:val="clear"/>
        <w:spacing w:lineRule="auto" w:line="300" w:before="0" w:after="200"/>
        <w:ind w:left="993" w:right="0" w:hanging="426"/>
        <w:rPr>
          <w:rFonts w:ascii="Calibri" w:hAnsi="Calibri" w:cs="Calibri"/>
          <w:bCs/>
          <w:sz w:val="20"/>
          <w:szCs w:val="20"/>
          <w:lang w:val="sk-SK"/>
        </w:rPr>
      </w:pPr>
      <w:r>
        <w:rPr>
          <w:rFonts w:cs="Calibri" w:ascii="Calibri" w:hAnsi="Calibri"/>
          <w:bCs/>
          <w:sz w:val="20"/>
          <w:szCs w:val="20"/>
          <w:lang w:val="sk-SK"/>
        </w:rPr>
        <w:t>Informácie o Cene, Cene za dopravu, DPH, spôsobu platby Celkovej ceny a požadovanom spôsobe doručenia Tovaru; tieto informácie budú zadané v rámci tvorby návrhu Objednávky v rámci používateľského prostredia E-shopu, pričom informácie o Cene, Cene za dopravu, DPH a Celkovej cene budú uvedené automaticky na základe Vami zvoleného Tovaru a spôsobu jeho doručenia;</w:t>
      </w:r>
    </w:p>
    <w:p>
      <w:pPr>
        <w:pStyle w:val="ListParagraph"/>
        <w:numPr>
          <w:ilvl w:val="2"/>
          <w:numId w:val="3"/>
        </w:numPr>
        <w:shd w:fill="FFFFFF" w:val="clear"/>
        <w:spacing w:lineRule="auto" w:line="300" w:before="0" w:after="200"/>
        <w:ind w:left="993" w:right="0" w:hanging="426"/>
        <w:rPr>
          <w:rFonts w:ascii="Calibri" w:hAnsi="Calibri" w:cs="Calibri"/>
          <w:bCs/>
          <w:sz w:val="20"/>
          <w:szCs w:val="20"/>
          <w:lang w:val="sk-SK"/>
        </w:rPr>
      </w:pPr>
      <w:r>
        <w:rPr>
          <w:rFonts w:cs="Calibri" w:ascii="Calibri" w:hAnsi="Calibri"/>
          <w:bCs/>
          <w:sz w:val="20"/>
          <w:szCs w:val="20"/>
          <w:lang w:val="sk-SK"/>
        </w:rPr>
        <w:t>Vaše identifikačné údaje slúžiace k tomu, aby sme mohli doručiť Tovar, najmä teda meno, priezvisko, doručovaciu adresu, telefónne číslo a e-mailovú adresu;</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V priebehu tvorby návrhu Objednávky môžete až do doby jej vytvorenia údaje meniť a kontrolovať. Po vykonaní kontroly prostredníctvom stlačenia tlačidla "</w:t>
      </w:r>
      <w:r>
        <w:rPr>
          <w:rFonts w:cs="Calibri" w:ascii="Calibri" w:hAnsi="Calibri"/>
          <w:bCs/>
          <w:sz w:val="20"/>
          <w:szCs w:val="20"/>
          <w:shd w:fill="auto" w:val="clear"/>
          <w:lang w:val="sk-SK"/>
        </w:rPr>
        <w:t>Objedn</w:t>
      </w:r>
      <w:r>
        <w:rPr>
          <w:rFonts w:cs="Calibri" w:ascii="Calibri" w:hAnsi="Calibri"/>
          <w:bCs/>
          <w:sz w:val="20"/>
          <w:szCs w:val="20"/>
          <w:shd w:fill="auto" w:val="clear"/>
          <w:lang w:val="sk-SK"/>
        </w:rPr>
        <w:t>ať s povinnosťou platby</w:t>
      </w:r>
      <w:r>
        <w:rPr>
          <w:rFonts w:cs="Calibri" w:ascii="Calibri" w:hAnsi="Calibri"/>
          <w:bCs/>
          <w:sz w:val="20"/>
          <w:szCs w:val="20"/>
          <w:lang w:val="sk-SK"/>
        </w:rPr>
        <w:t xml:space="preserve">" Objednávku vytvoríte. </w:t>
      </w:r>
      <w:r>
        <w:rPr>
          <w:rFonts w:cs="Calibri" w:ascii="Calibri" w:hAnsi="Calibri"/>
          <w:bCs/>
          <w:sz w:val="20"/>
          <w:szCs w:val="20"/>
          <w:shd w:fill="auto" w:val="clear"/>
          <w:lang w:val="sk-SK"/>
        </w:rPr>
        <w:t xml:space="preserve">Pred stlačením tlačidla musíte ale ešte potvrdiť Vaše oboznámenie sa a súhlas s týmito Podmienkami </w:t>
      </w:r>
      <w:r>
        <w:rPr>
          <w:rFonts w:cs="Calibri" w:ascii="Calibri" w:hAnsi="Calibri"/>
          <w:bCs/>
          <w:sz w:val="20"/>
          <w:szCs w:val="20"/>
          <w:shd w:fill="auto" w:val="clear"/>
          <w:lang w:val="sk-SK"/>
        </w:rPr>
        <w:t>a Zásadami ochrany osobných údajov</w:t>
      </w:r>
      <w:r>
        <w:rPr>
          <w:rFonts w:cs="Calibri" w:ascii="Calibri" w:hAnsi="Calibri"/>
          <w:bCs/>
          <w:sz w:val="20"/>
          <w:szCs w:val="20"/>
          <w:shd w:fill="auto" w:val="clear"/>
          <w:lang w:val="sk-SK"/>
        </w:rPr>
        <w:t>, v opačnom prípade nebude možné Objednávku vytvoriť. K potvrdeniu a súhlasu slúži zaškrtávacie políčko.</w:t>
      </w:r>
      <w:r>
        <w:rPr>
          <w:rFonts w:cs="Calibri" w:ascii="Calibri" w:hAnsi="Calibri"/>
          <w:bCs/>
          <w:sz w:val="20"/>
          <w:szCs w:val="20"/>
          <w:lang w:val="sk-SK"/>
        </w:rPr>
        <w:t xml:space="preserve"> Po stlačení tlačidla "</w:t>
      </w:r>
      <w:r>
        <w:rPr>
          <w:rFonts w:cs="Calibri" w:ascii="Calibri" w:hAnsi="Calibri"/>
          <w:bCs/>
          <w:sz w:val="20"/>
          <w:szCs w:val="20"/>
          <w:shd w:fill="auto" w:val="clear"/>
          <w:lang w:val="sk-SK"/>
        </w:rPr>
        <w:t>Objedn</w:t>
      </w:r>
      <w:r>
        <w:rPr>
          <w:rFonts w:cs="Calibri" w:ascii="Calibri" w:hAnsi="Calibri"/>
          <w:bCs/>
          <w:sz w:val="20"/>
          <w:szCs w:val="20"/>
          <w:shd w:fill="auto" w:val="clear"/>
          <w:lang w:val="sk-SK"/>
        </w:rPr>
        <w:t>ať s povinnosťou platby</w:t>
      </w:r>
      <w:r>
        <w:rPr>
          <w:rFonts w:cs="Calibri" w:ascii="Calibri" w:hAnsi="Calibri"/>
          <w:bCs/>
          <w:sz w:val="20"/>
          <w:szCs w:val="20"/>
          <w:lang w:val="sk-SK"/>
        </w:rPr>
        <w:t>" budú všetky vyplnené informácie odoslané priamo Nám.</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 xml:space="preserve">Vašu Objednávku Vám v čo najkratšom čase po tom, kedy Nám bude doručená, potvrdíme správou odoslanou na Vašu e-mailovú adresu zadanú v Objednávke. Súčasťou potvrdenia bude zhrnutie Objednávky a </w:t>
      </w:r>
      <w:r>
        <w:rPr>
          <w:rFonts w:cs="Calibri" w:ascii="Calibri" w:hAnsi="Calibri"/>
          <w:bCs/>
          <w:sz w:val="20"/>
          <w:szCs w:val="20"/>
          <w:shd w:fill="auto" w:val="clear"/>
          <w:lang w:val="sk-SK"/>
        </w:rPr>
        <w:t>tieto Podmienky.</w:t>
      </w:r>
      <w:r>
        <w:rPr>
          <w:rFonts w:cs="Calibri" w:ascii="Calibri" w:hAnsi="Calibri"/>
          <w:bCs/>
          <w:sz w:val="20"/>
          <w:szCs w:val="20"/>
          <w:lang w:val="sk-SK"/>
        </w:rPr>
        <w:t xml:space="preserve"> Potvrdením Objednávky z našej strany dochádza k uzavretiu Zmluvy medzi Nami a Vami. Podmienky v znení účinnom ku dňu objednania tvoria neoddeliteľnú súčasť Zmluvy.</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 pozmenenej podobe oproti Objednávke. Zmluva je v takom prípade uzavretá vo chvíli, kedy Našu ponuku potvrdíte.</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V prípade, že v rámci E-shopu alebo v návrhu Objednávky bude uvedená zjavne chybná Cena najmä v dôsledku technickej chyby, nie sme povinní Vám Tovar za túto Cenu dodať ani v prípade, kedy ste dostali 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je navyše číslica.</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V prípade, kedy dôjde k uzavretiu Zmluvy, Vám vzniká záväzok  na zaplatenie Celkovej ceny.</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 xml:space="preserve">V prípade, že máte zriadený </w:t>
      </w:r>
      <w:r>
        <w:rPr>
          <w:rFonts w:cs="Calibri" w:ascii="Calibri" w:hAnsi="Calibri"/>
          <w:bCs/>
          <w:sz w:val="20"/>
          <w:szCs w:val="20"/>
          <w:shd w:fill="auto" w:val="clear"/>
          <w:lang w:val="sk-SK"/>
        </w:rPr>
        <w:t>Užívateľský účet</w:t>
      </w:r>
      <w:r>
        <w:rPr>
          <w:rFonts w:cs="Calibri" w:ascii="Calibri" w:hAnsi="Calibri"/>
          <w:bCs/>
          <w:sz w:val="20"/>
          <w:szCs w:val="20"/>
          <w:lang w:val="sk-SK"/>
        </w:rPr>
        <w:t>, môžete urobiť Objednávku prostredníctvom neho. Aj v takom prípade máte ale povinnosť skontrolovať správnosť, pravdivosť a úplnosť predvyplnených údajov. Spôsob tvorby Objednávky je však totožný, ako v prípade kupujúceho bez Užívateľského účtu, výhodou však je, že nie je potrebné opakovane vyplňovať Vaše identifikačné údaje.</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bookmarkStart w:id="0" w:name="_Ref20480452"/>
      <w:bookmarkEnd w:id="0"/>
    </w:p>
    <w:p>
      <w:pPr>
        <w:pStyle w:val="ListParagraph"/>
        <w:numPr>
          <w:ilvl w:val="0"/>
          <w:numId w:val="3"/>
        </w:numPr>
        <w:shd w:fill="FFFFFF" w:val="clear"/>
        <w:spacing w:lineRule="auto" w:line="300" w:before="0" w:after="200"/>
        <w:ind w:left="567" w:right="0" w:hanging="567"/>
        <w:rPr>
          <w:rFonts w:ascii="Calibri" w:hAnsi="Calibri" w:cs="Calibri"/>
          <w:b/>
          <w:b/>
          <w:caps/>
          <w:sz w:val="20"/>
          <w:szCs w:val="20"/>
          <w:lang w:val="sk-SK"/>
        </w:rPr>
      </w:pPr>
      <w:r>
        <w:rPr>
          <w:rFonts w:cs="Calibri" w:ascii="Calibri" w:hAnsi="Calibri"/>
          <w:b/>
          <w:caps/>
          <w:sz w:val="20"/>
          <w:szCs w:val="20"/>
          <w:lang w:val="sk-SK"/>
        </w:rPr>
        <w:t>Uživateľský účet</w:t>
      </w:r>
    </w:p>
    <w:p>
      <w:pPr>
        <w:pStyle w:val="ListParagraph"/>
        <w:numPr>
          <w:ilvl w:val="1"/>
          <w:numId w:val="3"/>
        </w:numPr>
        <w:shd w:fill="FFFFFF" w:val="clear"/>
        <w:spacing w:lineRule="auto" w:line="300" w:before="0" w:after="200"/>
        <w:ind w:left="567" w:right="0" w:hanging="567"/>
        <w:rPr/>
      </w:pPr>
      <w:r>
        <w:rPr>
          <w:rFonts w:ascii="Calibri" w:hAnsi="Calibri"/>
          <w:sz w:val="20"/>
          <w:szCs w:val="20"/>
          <w:lang w:val="sk-SK"/>
        </w:rPr>
        <w:t xml:space="preserve">Na </w:t>
      </w:r>
      <w:r>
        <w:rPr>
          <w:rFonts w:cs="Calibri" w:ascii="Calibri" w:hAnsi="Calibri"/>
          <w:bCs/>
          <w:sz w:val="20"/>
          <w:szCs w:val="20"/>
          <w:lang w:val="sk-SK"/>
        </w:rPr>
        <w:t>základe Vašej registrácie v rámci E-shopu môžete pristupovať do svojho Užívateľského účtu.</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Pri registrácii Užívateľského účtu je Vašou povinnosťou uviesť správne a pravdivo všetky zadávané údaje a v prípade zmeny ich aktualizovať.</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Prístup k Užívateľskému účtu je zabezpečený užívateľským menom a heslom. Ohľadom týchto prístupových</w:t>
      </w:r>
      <w:r>
        <w:rPr>
          <w:rFonts w:ascii="Calibri" w:hAnsi="Calibri"/>
          <w:sz w:val="20"/>
          <w:szCs w:val="20"/>
          <w:lang w:val="sk-SK"/>
        </w:rPr>
        <w:t xml:space="preserve"> údajov je Vašou povinnosťou zachovávať mlčanlivosť a nikomu tieto údaje neposkytovať. V prípade, že dôjde k ich zneužitiu, nenesieme za to žiadnu zodpovednosť.</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Užívateľský účet je osobný a nie ste teda oprávnený umožniť jeho využívanie tretími osobami.</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 xml:space="preserve">Váš Užívateľský účet môžeme zrušiť, a to najmä v prípade, keď ho dlhšie než </w:t>
      </w:r>
      <w:r>
        <w:rPr>
          <w:rFonts w:cs="Calibri" w:ascii="Calibri" w:hAnsi="Calibri"/>
          <w:bCs/>
          <w:sz w:val="20"/>
          <w:szCs w:val="20"/>
          <w:lang w:val="sk-SK"/>
        </w:rPr>
        <w:t>3 roky</w:t>
      </w:r>
      <w:r>
        <w:rPr>
          <w:rFonts w:cs="Calibri" w:ascii="Calibri" w:hAnsi="Calibri"/>
          <w:bCs/>
          <w:sz w:val="20"/>
          <w:szCs w:val="20"/>
          <w:lang w:val="sk-SK"/>
        </w:rPr>
        <w:t xml:space="preserve"> nevyužívate, či v prípade, kedy porušíte svoje povinnosti podľa Zmluvy.</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Užívateľský účet nemusí byť dostupný nepretržite, a to najmä s ohľadom na nutnú údržbu hardv</w:t>
      </w:r>
      <w:r>
        <w:rPr>
          <w:rFonts w:ascii="Calibri" w:hAnsi="Calibri"/>
          <w:sz w:val="20"/>
          <w:szCs w:val="20"/>
          <w:lang w:val="sk-SK"/>
        </w:rPr>
        <w:t>érového a softvérového vybavenia.</w:t>
      </w:r>
    </w:p>
    <w:p>
      <w:pPr>
        <w:pStyle w:val="ListParagraph"/>
        <w:numPr>
          <w:ilvl w:val="0"/>
          <w:numId w:val="3"/>
        </w:numPr>
        <w:shd w:fill="FFFFFF" w:val="clear"/>
        <w:spacing w:lineRule="auto" w:line="300" w:before="0" w:after="200"/>
        <w:ind w:left="567" w:right="0" w:hanging="567"/>
        <w:rPr>
          <w:rFonts w:ascii="Calibri" w:hAnsi="Calibri" w:cs="Calibri"/>
          <w:b/>
          <w:b/>
          <w:caps/>
          <w:sz w:val="20"/>
          <w:szCs w:val="20"/>
          <w:lang w:val="sk-SK"/>
        </w:rPr>
      </w:pPr>
      <w:r>
        <w:rPr>
          <w:rFonts w:cs="Calibri" w:ascii="Calibri" w:hAnsi="Calibri"/>
          <w:b/>
          <w:caps/>
          <w:sz w:val="20"/>
          <w:szCs w:val="20"/>
          <w:lang w:val="sk-SK"/>
        </w:rPr>
        <w:t xml:space="preserve">cenové a platobné podmienky, výhrada vlastnického práva </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Cena je vždy uvedená v rámci E-shopu, v návrhu Objednávky a samozrejme v Zmluve. V prípade rozporu medzi Cenou uvedenou pri Tovare v rámci E-shopu a Cenou uvedenou v návrhu Objednávky sa uplatní Cena uvedená v návrhu Objednávky, ktorá bude vždy totožná s cenou v Zmluve. V rámci návrhu Objednávky je tiež uvedená Cena za dopravu, prípadne podmienky, kedy je doprava zadarmo.</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Celková cena je uvedená vrátane DPH vrátane všetkých poplatkov stanovených osobitnými právnymi predpismi.</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Platbu Celkovej ceny od Vás budeme požadovať po uzavretí Zmluvy a pred odovzdaním Tovaru. Úhradu Celkovej ceny môžete vykonať nasledujúcimi spôsobmi:</w:t>
      </w:r>
    </w:p>
    <w:p>
      <w:pPr>
        <w:pStyle w:val="ListParagraph"/>
        <w:numPr>
          <w:ilvl w:val="2"/>
          <w:numId w:val="3"/>
        </w:numPr>
        <w:shd w:fill="FFFFFF" w:val="clear"/>
        <w:spacing w:lineRule="auto" w:line="300" w:before="0" w:after="200"/>
        <w:rPr>
          <w:sz w:val="20"/>
          <w:szCs w:val="20"/>
        </w:rPr>
      </w:pPr>
      <w:r>
        <w:rPr>
          <w:rFonts w:cs="Calibri" w:ascii="Calibri" w:hAnsi="Calibri"/>
          <w:bCs/>
          <w:sz w:val="20"/>
          <w:szCs w:val="20"/>
          <w:lang w:val="sk-SK"/>
        </w:rPr>
        <w:t>Bankovým prevodom. Informácie pre vykonanie platby Vám zašleme v rámci potvrdenia Objednávky. V prípade platby bankovým prevodom je Celková cena splatná do</w:t>
      </w:r>
      <w:r>
        <w:rPr>
          <w:rFonts w:cs="Calibri" w:ascii="Calibri" w:hAnsi="Calibri"/>
          <w:b w:val="false"/>
          <w:bCs w:val="false"/>
          <w:sz w:val="20"/>
          <w:szCs w:val="20"/>
          <w:shd w:fill="auto" w:val="clear"/>
          <w:lang w:val="sk-SK"/>
        </w:rPr>
        <w:t xml:space="preserve"> </w:t>
      </w:r>
      <w:r>
        <w:rPr>
          <w:rFonts w:eastAsia="Cambria" w:cs="Calibri" w:ascii="Calibri" w:hAnsi="Calibri"/>
          <w:b w:val="false"/>
          <w:bCs w:val="false"/>
          <w:color w:val="000000"/>
          <w:sz w:val="20"/>
          <w:szCs w:val="20"/>
          <w:shd w:fill="auto" w:val="clear"/>
          <w:lang w:val="sk-SK" w:eastAsia="en-US"/>
        </w:rPr>
        <w:t>14 dní</w:t>
      </w:r>
      <w:r>
        <w:rPr>
          <w:rFonts w:cs="Calibri" w:ascii="Calibri" w:hAnsi="Calibri"/>
          <w:b/>
          <w:bCs/>
          <w:sz w:val="20"/>
          <w:szCs w:val="20"/>
          <w:lang w:val="sk-SK"/>
        </w:rPr>
        <w:t>.</w:t>
      </w:r>
    </w:p>
    <w:p>
      <w:pPr>
        <w:pStyle w:val="ListParagraph"/>
        <w:numPr>
          <w:ilvl w:val="2"/>
          <w:numId w:val="3"/>
        </w:numPr>
        <w:shd w:fill="FFFFFF" w:val="clear"/>
        <w:spacing w:lineRule="auto" w:line="300" w:before="0" w:after="200"/>
        <w:rPr>
          <w:rFonts w:ascii="Calibri" w:hAnsi="Calibri" w:cs="Calibri"/>
          <w:bCs/>
          <w:sz w:val="20"/>
          <w:szCs w:val="20"/>
          <w:lang w:val="sk-SK"/>
        </w:rPr>
      </w:pPr>
      <w:r>
        <w:rPr>
          <w:rFonts w:cs="Calibri" w:ascii="Calibri" w:hAnsi="Calibri"/>
          <w:bCs/>
          <w:sz w:val="20"/>
          <w:szCs w:val="20"/>
          <w:lang w:val="sk-SK"/>
        </w:rPr>
        <w:t>Dobierkou. V takom prípade dôjde k platbe pri doručení Tovaru oproti odovzdaniu Tovaru. V prípade platby dobierkou je Celková cena splatná pri prevzatí Tovaru.</w:t>
      </w:r>
    </w:p>
    <w:p>
      <w:pPr>
        <w:pStyle w:val="ListParagraph"/>
        <w:numPr>
          <w:ilvl w:val="1"/>
          <w:numId w:val="3"/>
        </w:numPr>
        <w:shd w:fill="FFFFFF" w:val="clear"/>
        <w:spacing w:lineRule="auto" w:line="300" w:before="0" w:after="200"/>
        <w:ind w:left="567" w:right="0" w:hanging="567"/>
        <w:rPr>
          <w:sz w:val="20"/>
          <w:szCs w:val="20"/>
        </w:rPr>
      </w:pPr>
      <w:r>
        <w:rPr>
          <w:rFonts w:cs="Calibri" w:ascii="Calibri" w:hAnsi="Calibri"/>
          <w:bCs/>
          <w:sz w:val="20"/>
          <w:szCs w:val="20"/>
          <w:lang w:val="sk-SK"/>
        </w:rPr>
        <w:t>Faktúra bude vystavená v elektronickej podobe po uhradení Celkovej ceny a bude zaslaná na Vašu e-mailovú adresu uvedenú v Objednávke. Faktúra bude tiež dostupná v Užívateľskom účte, ak ho máte zriadený.</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Vlastnícke právo k Tovaru na Vás prechádza až potom, čo zaplatíte Celkovú cenu a Tovar prevezmete. V prípade platby bankovým prevodom je Celková cena zaplatená pripísaním na Náš účet, v ostatných prípadoch je zaplatená v okamih uskutočnenia platby.</w:t>
      </w:r>
    </w:p>
    <w:p>
      <w:pPr>
        <w:pStyle w:val="ListParagraph"/>
        <w:numPr>
          <w:ilvl w:val="0"/>
          <w:numId w:val="3"/>
        </w:numPr>
        <w:shd w:fill="FFFFFF" w:val="clear"/>
        <w:spacing w:lineRule="auto" w:line="300" w:before="0" w:after="200"/>
        <w:ind w:left="567" w:right="0" w:hanging="567"/>
        <w:rPr>
          <w:rFonts w:ascii="Calibri" w:hAnsi="Calibri" w:cs="Calibri"/>
          <w:b/>
          <w:b/>
          <w:caps/>
          <w:sz w:val="20"/>
          <w:szCs w:val="20"/>
          <w:lang w:val="sk-SK"/>
        </w:rPr>
      </w:pPr>
      <w:r>
        <w:rPr>
          <w:rFonts w:cs="Calibri" w:ascii="Calibri" w:hAnsi="Calibri"/>
          <w:b/>
          <w:caps/>
          <w:sz w:val="20"/>
          <w:szCs w:val="20"/>
          <w:lang w:val="sk-SK"/>
        </w:rPr>
        <w:t>doručenie tovaru, prechod nebezpečenstva náhodnej skazy a náhodného zhoršenia predmetu kúpy</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Tovar Vám bude doručený spôsobom podľa Vašej voľby, pričom môžete vyberať z nasledujúcich možností:</w:t>
      </w:r>
    </w:p>
    <w:p>
      <w:pPr>
        <w:pStyle w:val="ListParagraph"/>
        <w:numPr>
          <w:ilvl w:val="2"/>
          <w:numId w:val="3"/>
        </w:numPr>
        <w:shd w:fill="FFFFFF" w:val="clear"/>
        <w:spacing w:lineRule="auto" w:line="300" w:before="0" w:after="200"/>
        <w:rPr>
          <w:rFonts w:ascii="Calibri" w:hAnsi="Calibri" w:eastAsia="Cambria" w:cs="Calibri"/>
          <w:bCs/>
          <w:color w:val="000000"/>
          <w:sz w:val="20"/>
          <w:szCs w:val="20"/>
          <w:shd w:fill="auto" w:val="clear"/>
          <w:lang w:val="sk-SK" w:eastAsia="en-US"/>
        </w:rPr>
      </w:pPr>
      <w:r>
        <w:rPr>
          <w:rFonts w:eastAsia="Cambria" w:cs="Calibri" w:ascii="Calibri" w:hAnsi="Calibri"/>
          <w:bCs/>
          <w:color w:val="000000"/>
          <w:sz w:val="20"/>
          <w:szCs w:val="20"/>
          <w:shd w:fill="auto" w:val="clear"/>
          <w:lang w:val="sk-SK" w:eastAsia="en-US"/>
        </w:rPr>
        <w:t>Doručenie zdarma – len v ŽILINE. Uvedený spôsob sa vťahuje len na územnú rozlohu mesta ŽILINA  s jej mestskými časťami.</w:t>
      </w:r>
    </w:p>
    <w:p>
      <w:pPr>
        <w:pStyle w:val="ListParagraph"/>
        <w:numPr>
          <w:ilvl w:val="2"/>
          <w:numId w:val="3"/>
        </w:numPr>
        <w:shd w:fill="FFFFFF" w:val="clear"/>
        <w:spacing w:lineRule="auto" w:line="300" w:before="0" w:after="200"/>
        <w:rPr/>
      </w:pPr>
      <w:r>
        <w:rPr>
          <w:rFonts w:cs="Calibri" w:ascii="Calibri" w:hAnsi="Calibri"/>
          <w:bCs/>
          <w:sz w:val="20"/>
          <w:szCs w:val="20"/>
          <w:lang w:val="sk-SK"/>
        </w:rPr>
        <w:t xml:space="preserve">Doručenie prostredníctvom dopravných spoločností </w:t>
      </w:r>
      <w:r>
        <w:rPr>
          <w:rFonts w:cs="Calibri" w:ascii="Calibri" w:hAnsi="Calibri"/>
          <w:bCs/>
          <w:sz w:val="20"/>
          <w:szCs w:val="20"/>
          <w:shd w:fill="auto" w:val="clear"/>
          <w:lang w:val="sk-SK"/>
        </w:rPr>
        <w:t xml:space="preserve">Slovenská pošta, </w:t>
      </w:r>
      <w:r>
        <w:rPr>
          <w:rFonts w:cs="Calibri" w:ascii="Calibri" w:hAnsi="Calibri"/>
          <w:bCs/>
          <w:sz w:val="20"/>
          <w:szCs w:val="20"/>
          <w:shd w:fill="auto" w:val="clear"/>
          <w:lang w:val="sk-SK"/>
        </w:rPr>
        <w:t>DPD</w:t>
      </w:r>
      <w:r>
        <w:rPr>
          <w:rFonts w:cs="Calibri" w:ascii="Calibri" w:hAnsi="Calibri"/>
          <w:bCs/>
          <w:sz w:val="20"/>
          <w:szCs w:val="20"/>
          <w:lang w:val="sk-SK"/>
        </w:rPr>
        <w:t>.</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Tovar je možné doručiť iba v rámci Slovenskej republiky.</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 xml:space="preserve">Doba doručenia Tovaru vždy závisí na jeho dostupnosti a od zvoleného spôsobu doručenia a platby. Predpokladaná doba doručenia Tovaru Vám bude oznámená v potvrdení Objednávky. Doba uvedená na E-shope je len orientačná a môže sa líšiť od skutočnej doby dodania. V prípade osobného </w:t>
      </w:r>
      <w:r>
        <w:rPr>
          <w:rFonts w:cs="Calibri" w:ascii="Calibri" w:hAnsi="Calibri"/>
          <w:bCs/>
          <w:sz w:val="20"/>
          <w:szCs w:val="20"/>
          <w:lang w:val="sk-SK"/>
        </w:rPr>
        <w:t xml:space="preserve">doručenia v Žiline </w:t>
      </w:r>
      <w:r>
        <w:rPr>
          <w:rFonts w:cs="Calibri" w:ascii="Calibri" w:hAnsi="Calibri"/>
          <w:bCs/>
          <w:sz w:val="20"/>
          <w:szCs w:val="20"/>
          <w:lang w:val="sk-SK"/>
        </w:rPr>
        <w:t xml:space="preserve">Vás vždy budeme informovať prostredníctvom, </w:t>
      </w:r>
      <w:r>
        <w:rPr>
          <w:rFonts w:cs="Calibri" w:ascii="Calibri" w:hAnsi="Calibri"/>
          <w:bCs/>
          <w:sz w:val="20"/>
          <w:szCs w:val="20"/>
          <w:lang w:val="sk-SK"/>
        </w:rPr>
        <w:t>Vašich kontaktov a doručenie bude po vzájomnej dohode.</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bookmarkStart w:id="1" w:name="_Ref73360390"/>
      <w:r>
        <w:rPr>
          <w:rFonts w:cs="Calibri" w:ascii="Calibri" w:hAnsi="Calibri"/>
          <w:bCs/>
          <w:sz w:val="20"/>
          <w:szCs w:val="20"/>
          <w:lang w:val="sk-SK"/>
        </w:rPr>
        <w:t>Pri preberaní Tovaru od dopravcu je Vašou povinnosťou skontrolovať neporušenosť obalu Tovaru a v prípade akéhokoľvek poškodenia túto skutočnosť bezodkladne oznámiť dopravcovi a Nám. V prípade, že došlo k poškodeniu obalu, ktoré svedčí o neoprávnenej manipulácii a vstupu do zásielky, nie je Vašou povinnosťou Tovar od dopravcu prevziať.</w:t>
      </w:r>
      <w:bookmarkEnd w:id="1"/>
    </w:p>
    <w:p>
      <w:pPr>
        <w:pStyle w:val="ListParagraph"/>
        <w:numPr>
          <w:ilvl w:val="1"/>
          <w:numId w:val="3"/>
        </w:numPr>
        <w:shd w:fill="FFFFFF" w:val="clear"/>
        <w:spacing w:lineRule="auto" w:line="300" w:before="0" w:after="200"/>
        <w:ind w:left="567" w:right="0" w:hanging="567"/>
        <w:rPr/>
      </w:pPr>
      <w:r>
        <w:rPr>
          <w:rFonts w:ascii="Calibri" w:hAnsi="Calibri"/>
          <w:sz w:val="20"/>
          <w:szCs w:val="20"/>
          <w:lang w:val="sk-SK"/>
        </w:rPr>
        <w:t xml:space="preserve">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V prípade, kedy porušíte svoju povinnosť prevziať Tovar, s výnimkou prípadov podľa čl. 6.4 týchto Podmienok, nemá to za následok porušenie Našej povinnosti Vám Tovar doručiť. Zároveň to, že Tovar neprevezmete, nie je odstúpenie od Zmluvy medzi Nami a Vami. Ak Tovar neprevezmete ani v dodatočnej lehote, vzniká Nám právo od Zmluvy odstúpiť z dôvodu Vášho podstatného porušenia Zmluvy. Ak sa rozhodneme tohto práva využiť, je odstúpenie účinné v deň, kedy Vám toto odstúpenie doručíme. Odstúpenie od Zmluvy nemá vplyv na nárok na náhradu vzniknutej škody v sume skutočných nákladov na pokus o doručenie Tovaru,  prípadne ďalšieho nároku na náhradu škody, ak vznikne. </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w:t>
      </w:r>
    </w:p>
    <w:p>
      <w:pPr>
        <w:pStyle w:val="ListParagraph"/>
        <w:numPr>
          <w:ilvl w:val="1"/>
          <w:numId w:val="3"/>
        </w:numPr>
        <w:shd w:fill="FFFFFF" w:val="clear"/>
        <w:spacing w:lineRule="auto" w:line="300" w:before="0" w:after="200"/>
        <w:ind w:left="567" w:right="0" w:hanging="567"/>
        <w:rPr/>
      </w:pPr>
      <w:bookmarkStart w:id="2" w:name="_Ref73360417"/>
      <w:r>
        <w:rPr>
          <w:rFonts w:cs="Calibri" w:ascii="Calibri" w:hAnsi="Calibri"/>
          <w:bCs/>
          <w:sz w:val="20"/>
          <w:szCs w:val="20"/>
          <w:lang w:val="sk-SK"/>
        </w:rPr>
        <w:t xml:space="preserve">Nebezpečie škody na Tovare na Vás prechádza v okamihu, keď ho prevezmete. V prípade, keď Tovar neprevezmete, s výnimkou prípadov podľa čl. </w:t>
      </w:r>
      <w:r>
        <w:rPr>
          <w:rFonts w:cs="Calibri" w:ascii="Calibri" w:hAnsi="Calibri"/>
          <w:bCs/>
          <w:sz w:val="20"/>
          <w:szCs w:val="20"/>
          <w:lang w:val="sk-SK"/>
        </w:rPr>
        <w:fldChar w:fldCharType="begin"/>
      </w:r>
      <w:r>
        <w:rPr>
          <w:sz w:val="20"/>
          <w:szCs w:val="20"/>
          <w:bCs/>
          <w:rFonts w:cs="Calibri" w:ascii="Calibri" w:hAnsi="Calibri"/>
          <w:lang w:val="sk-SK"/>
        </w:rPr>
        <w:instrText> REF _Ref73360390 \r \h </w:instrText>
      </w:r>
      <w:r>
        <w:rPr>
          <w:sz w:val="20"/>
          <w:szCs w:val="20"/>
          <w:bCs/>
          <w:rFonts w:cs="Calibri" w:ascii="Calibri" w:hAnsi="Calibri"/>
          <w:lang w:val="sk-SK"/>
        </w:rPr>
        <w:fldChar w:fldCharType="separate"/>
      </w:r>
      <w:r>
        <w:rPr>
          <w:sz w:val="20"/>
          <w:szCs w:val="20"/>
          <w:bCs/>
          <w:rFonts w:cs="Calibri" w:ascii="Calibri" w:hAnsi="Calibri"/>
          <w:lang w:val="sk-SK"/>
        </w:rPr>
        <w:t>6.4</w:t>
      </w:r>
      <w:r>
        <w:rPr>
          <w:sz w:val="20"/>
          <w:szCs w:val="20"/>
          <w:bCs/>
          <w:rFonts w:cs="Calibri" w:ascii="Calibri" w:hAnsi="Calibri"/>
          <w:lang w:val="sk-SK"/>
        </w:rPr>
        <w:fldChar w:fldCharType="end"/>
      </w:r>
      <w:r>
        <w:rPr>
          <w:rFonts w:cs="Calibri" w:ascii="Calibri" w:hAnsi="Calibri"/>
          <w:bCs/>
          <w:sz w:val="20"/>
          <w:szCs w:val="20"/>
          <w:lang w:val="sk-SK"/>
        </w:rPr>
        <w:t xml:space="preserve"> týchto Podmienok, prechádza na Vás nebezpečenstvo náhodnej skazy a náhodného zhoršenia Tovaru v okamihu, kedy ste mali možnosť ho prevziať, ale z dôvodov na Vašej strane k prevzatiu nedošlo. Prechod nebezpečenstva náhodnej skazy a náhodného zhoršenia Tovaru pre Vás znamená, že od tohto okamihu nesiete všetky dôsledky spojené so stratou, zničením, poškodením či akýmkoľvek znehodnotením Tovaru.</w:t>
      </w:r>
      <w:bookmarkEnd w:id="2"/>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 xml:space="preserve">V prípade, že Tovar nebol v E-shope uvedený ako skladom, </w:t>
      </w:r>
      <w:r>
        <w:rPr>
          <w:rFonts w:cs="Calibri" w:ascii="Calibri" w:hAnsi="Calibri"/>
          <w:bCs/>
          <w:sz w:val="20"/>
          <w:szCs w:val="20"/>
          <w:lang w:val="sk-SK"/>
        </w:rPr>
        <w:t xml:space="preserve">ale je uvedený ako na objednávku, po vzájomnej dohode si vzájomne určíme očakávanú dobu dodania. Termín </w:t>
      </w:r>
      <w:r>
        <w:rPr>
          <w:rFonts w:cs="Calibri" w:ascii="Calibri" w:hAnsi="Calibri"/>
          <w:bCs/>
          <w:sz w:val="20"/>
          <w:szCs w:val="20"/>
          <w:lang w:val="sk-SK"/>
        </w:rPr>
        <w:t>dodan</w:t>
      </w:r>
      <w:r>
        <w:rPr>
          <w:rFonts w:cs="Calibri" w:ascii="Calibri" w:hAnsi="Calibri"/>
          <w:bCs/>
          <w:sz w:val="20"/>
          <w:szCs w:val="20"/>
          <w:lang w:val="sk-SK"/>
        </w:rPr>
        <w:t>ia</w:t>
      </w:r>
      <w:r>
        <w:rPr>
          <w:rFonts w:cs="Calibri" w:ascii="Calibri" w:hAnsi="Calibri"/>
          <w:bCs/>
          <w:sz w:val="20"/>
          <w:szCs w:val="20"/>
          <w:lang w:val="sk-SK"/>
        </w:rPr>
        <w:t xml:space="preserve"> Tovaru Vám vždy oznámime </w:t>
      </w:r>
      <w:r>
        <w:rPr>
          <w:rFonts w:cs="Calibri" w:ascii="Calibri" w:hAnsi="Calibri"/>
          <w:bCs/>
          <w:sz w:val="20"/>
          <w:szCs w:val="20"/>
          <w:lang w:val="sk-SK"/>
        </w:rPr>
        <w:t xml:space="preserve">e-mailom. </w:t>
      </w:r>
    </w:p>
    <w:p>
      <w:pPr>
        <w:pStyle w:val="ListParagraph"/>
        <w:numPr>
          <w:ilvl w:val="1"/>
          <w:numId w:val="3"/>
        </w:numPr>
        <w:shd w:fill="FFFFFF" w:val="clear"/>
        <w:spacing w:lineRule="auto" w:line="300" w:before="0" w:after="200"/>
        <w:ind w:left="567" w:right="0" w:hanging="567"/>
        <w:rPr>
          <w:rFonts w:ascii="Calibri" w:hAnsi="Calibri"/>
          <w:sz w:val="20"/>
          <w:szCs w:val="20"/>
          <w:lang w:val="sk-SK"/>
        </w:rPr>
      </w:pPr>
      <w:bookmarkStart w:id="3" w:name="_Ref73360640"/>
      <w:r>
        <w:rPr>
          <w:rFonts w:ascii="Calibri" w:hAnsi="Calibri"/>
          <w:sz w:val="20"/>
          <w:szCs w:val="20"/>
          <w:lang w:val="sk-SK"/>
        </w:rPr>
        <w:t>V prípade, že nebudeme schopní Vám Tovar dodať ani do 30 dní od potvrdenia Objednávky, a to z akéhokoľvek dôvodu, Vy ste oprávnený od Zmluvy odstúpiť.</w:t>
      </w:r>
      <w:bookmarkEnd w:id="3"/>
    </w:p>
    <w:p>
      <w:pPr>
        <w:pStyle w:val="ListParagraph"/>
        <w:numPr>
          <w:ilvl w:val="1"/>
          <w:numId w:val="3"/>
        </w:numPr>
        <w:shd w:fill="FFFFFF" w:val="clear"/>
        <w:spacing w:lineRule="auto" w:line="300" w:before="0" w:after="200"/>
        <w:ind w:left="567" w:right="0" w:hanging="567"/>
        <w:rPr>
          <w:rFonts w:ascii="Calibri" w:hAnsi="Calibri"/>
          <w:sz w:val="20"/>
          <w:szCs w:val="20"/>
          <w:lang w:val="sk-SK"/>
        </w:rPr>
      </w:pPr>
      <w:r>
        <w:rPr>
          <w:rFonts w:ascii="Calibri" w:hAnsi="Calibri"/>
          <w:sz w:val="20"/>
          <w:szCs w:val="20"/>
          <w:lang w:val="sk-SK"/>
        </w:rPr>
        <w:t xml:space="preserve">V prípade, ak štandardná doba doručenia Tovaru je dlhšia ako 30 dní od potvrdenia Objednávky, budeme Vás o tom vopred informovať, najmä prostredníctvom informácie o orientačnej dobe dostupnosti Tovaru uverejnenej na E-shope a zaslaním osobitného e-mailu so žiadosťou o potvrdenie, že beriete na vedomie túto dodaciu lehotu Tovaru. Ak nebudete s touto dodacou dobou súhlasiť, máte právo od Zmluvy odstúpiť. </w:t>
      </w:r>
      <w:bookmarkStart w:id="4" w:name="_Ref72241394"/>
      <w:bookmarkStart w:id="5" w:name="_Ref20481049"/>
      <w:bookmarkEnd w:id="4"/>
      <w:bookmarkEnd w:id="5"/>
    </w:p>
    <w:p>
      <w:pPr>
        <w:pStyle w:val="ListParagraph"/>
        <w:numPr>
          <w:ilvl w:val="0"/>
          <w:numId w:val="3"/>
        </w:numPr>
        <w:shd w:fill="FFFFFF" w:val="clear"/>
        <w:spacing w:lineRule="auto" w:line="300" w:before="0" w:after="200"/>
        <w:ind w:left="567" w:right="0" w:hanging="567"/>
        <w:rPr/>
      </w:pPr>
      <w:r>
        <w:rPr>
          <w:rFonts w:ascii="Calibri" w:hAnsi="Calibri"/>
          <w:b/>
          <w:bCs/>
          <w:caps/>
          <w:sz w:val="20"/>
          <w:szCs w:val="20"/>
          <w:lang w:val="sk-SK"/>
        </w:rPr>
        <w:t>práva zo zodpovednosti za vady</w:t>
      </w:r>
    </w:p>
    <w:p>
      <w:pPr>
        <w:pStyle w:val="ListParagraph"/>
        <w:numPr>
          <w:ilvl w:val="1"/>
          <w:numId w:val="3"/>
        </w:numPr>
        <w:shd w:fill="FFFFFF" w:val="clear"/>
        <w:spacing w:lineRule="auto" w:line="300" w:before="0" w:after="200"/>
        <w:ind w:left="567" w:right="0" w:hanging="567"/>
        <w:rPr>
          <w:rFonts w:ascii="Calibri" w:hAnsi="Calibri" w:cs="Calibri"/>
          <w:b/>
          <w:b/>
          <w:sz w:val="20"/>
          <w:szCs w:val="20"/>
          <w:lang w:val="sk-SK"/>
        </w:rPr>
      </w:pPr>
      <w:bookmarkStart w:id="6" w:name="_Ref73360520"/>
      <w:r>
        <w:rPr>
          <w:rFonts w:cs="Calibri" w:ascii="Calibri" w:hAnsi="Calibri"/>
          <w:b/>
          <w:sz w:val="20"/>
          <w:szCs w:val="20"/>
          <w:lang w:val="sk-SK"/>
        </w:rPr>
        <w:t>Úvodné ustanovenie k zodpovednosti za vady</w:t>
      </w:r>
    </w:p>
    <w:p>
      <w:pPr>
        <w:pStyle w:val="ListParagraph"/>
        <w:numPr>
          <w:ilvl w:val="0"/>
          <w:numId w:val="4"/>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4"/>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4"/>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4"/>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4"/>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4"/>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4"/>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1"/>
          <w:numId w:val="4"/>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2"/>
          <w:numId w:val="4"/>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Zaväzujeme sa, že Vám Tovar dodáme v požadovanej kvalite, množstve a bez vád.</w:t>
      </w:r>
    </w:p>
    <w:p>
      <w:pPr>
        <w:pStyle w:val="ListParagraph"/>
        <w:numPr>
          <w:ilvl w:val="2"/>
          <w:numId w:val="4"/>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Zodpovedáme za vady, ktoré má Tovar pri jeho prevzatí. Pri použitom Tovare nezodpovedáme za vady vzniknuté ich použitím alebo opotrebením. Pri Tovare predávanom za nižšiu cenu nezodpovedáme za vady, pre ktoré bola dojednaná nižšia cena.</w:t>
      </w:r>
    </w:p>
    <w:p>
      <w:pPr>
        <w:pStyle w:val="ListParagraph"/>
        <w:numPr>
          <w:ilvl w:val="2"/>
          <w:numId w:val="4"/>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Všeobecná záručná doba je 24 mesiacov. Záručná doba začína plynúť od momentu prevzatia Tovaru z Vašej strany.</w:t>
      </w:r>
    </w:p>
    <w:p>
      <w:pPr>
        <w:pStyle w:val="ListParagraph"/>
        <w:numPr>
          <w:ilvl w:val="2"/>
          <w:numId w:val="4"/>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Ak dôjde k výmene Tovaru, začne plynúť záručná doba znova od prevzatia nového Tovaru z Vašej strany.</w:t>
      </w:r>
    </w:p>
    <w:p>
      <w:pPr>
        <w:pStyle w:val="ListParagraph"/>
        <w:numPr>
          <w:ilvl w:val="2"/>
          <w:numId w:val="4"/>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Vaše práva zo zodpovednosti za vady Tovaru, pre ktoré platí záručná doba, zaniknú, ak ich neuplatníte v záručnej dobe. </w:t>
      </w:r>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 xml:space="preserve">Zaručujeme, že v dobe prechodu nebezpečenstva náhodnej skazy a náhodného zhoršenia Tovaru podľa čl. </w:t>
      </w:r>
      <w:r>
        <w:rPr>
          <w:rFonts w:cs="Calibri" w:ascii="Calibri" w:hAnsi="Calibri"/>
          <w:bCs/>
          <w:sz w:val="20"/>
          <w:szCs w:val="20"/>
          <w:lang w:val="sk-SK"/>
        </w:rPr>
        <w:fldChar w:fldCharType="begin"/>
      </w:r>
      <w:r>
        <w:rPr>
          <w:sz w:val="20"/>
          <w:szCs w:val="20"/>
          <w:bCs/>
          <w:rFonts w:cs="Calibri" w:ascii="Calibri" w:hAnsi="Calibri"/>
          <w:lang w:val="sk-SK"/>
        </w:rPr>
        <w:instrText> REF _Ref73360417 \r \h </w:instrText>
      </w:r>
      <w:r>
        <w:rPr>
          <w:sz w:val="20"/>
          <w:szCs w:val="20"/>
          <w:bCs/>
          <w:rFonts w:cs="Calibri" w:ascii="Calibri" w:hAnsi="Calibri"/>
          <w:lang w:val="sk-SK"/>
        </w:rPr>
        <w:fldChar w:fldCharType="separate"/>
      </w:r>
      <w:r>
        <w:rPr>
          <w:sz w:val="20"/>
          <w:szCs w:val="20"/>
          <w:bCs/>
          <w:rFonts w:cs="Calibri" w:ascii="Calibri" w:hAnsi="Calibri"/>
          <w:lang w:val="sk-SK"/>
        </w:rPr>
        <w:t>6.7</w:t>
      </w:r>
      <w:r>
        <w:rPr>
          <w:sz w:val="20"/>
          <w:szCs w:val="20"/>
          <w:bCs/>
          <w:rFonts w:cs="Calibri" w:ascii="Calibri" w:hAnsi="Calibri"/>
          <w:lang w:val="sk-SK"/>
        </w:rPr>
        <w:fldChar w:fldCharType="end"/>
      </w:r>
      <w:r>
        <w:rPr>
          <w:rFonts w:cs="Calibri" w:ascii="Calibri" w:hAnsi="Calibri"/>
          <w:bCs/>
          <w:sz w:val="20"/>
          <w:szCs w:val="20"/>
          <w:lang w:val="sk-SK"/>
        </w:rPr>
        <w:t xml:space="preserve"> Podmienok je Tovar bez vád, najmä, že:</w:t>
      </w:r>
      <w:bookmarkEnd w:id="6"/>
    </w:p>
    <w:p>
      <w:pPr>
        <w:pStyle w:val="ListParagraph"/>
        <w:numPr>
          <w:ilvl w:val="2"/>
          <w:numId w:val="3"/>
        </w:numPr>
        <w:shd w:fill="FFFFFF" w:val="clear"/>
        <w:spacing w:lineRule="auto" w:line="300" w:before="0" w:after="200"/>
        <w:rPr>
          <w:rFonts w:ascii="Calibri" w:hAnsi="Calibri" w:cs="Calibri"/>
          <w:bCs/>
          <w:sz w:val="20"/>
          <w:szCs w:val="20"/>
          <w:lang w:val="sk-SK"/>
        </w:rPr>
      </w:pPr>
      <w:r>
        <w:rPr>
          <w:rFonts w:cs="Calibri" w:ascii="Calibri" w:hAnsi="Calibri"/>
          <w:bCs/>
          <w:sz w:val="20"/>
          <w:szCs w:val="20"/>
          <w:lang w:val="sk-SK"/>
        </w:rPr>
        <w:t>má vlastnosti, ktoré sme si s Vami dohodli, a pokiaľ neboli výslovne dohodnuté, potom také, ktoré sme pri popise Tovaru uviedli, prípadne také, ktoré možno vzhľadom na povahu Tovaru očakávať;</w:t>
      </w:r>
    </w:p>
    <w:p>
      <w:pPr>
        <w:pStyle w:val="ListParagraph"/>
        <w:numPr>
          <w:ilvl w:val="2"/>
          <w:numId w:val="3"/>
        </w:numPr>
        <w:shd w:fill="FFFFFF" w:val="clear"/>
        <w:spacing w:lineRule="auto" w:line="300" w:before="0" w:after="200"/>
        <w:rPr>
          <w:rFonts w:ascii="Calibri" w:hAnsi="Calibri" w:cs="Calibri"/>
          <w:bCs/>
          <w:sz w:val="20"/>
          <w:szCs w:val="20"/>
          <w:lang w:val="sk-SK"/>
        </w:rPr>
      </w:pPr>
      <w:r>
        <w:rPr>
          <w:rFonts w:cs="Calibri" w:ascii="Calibri" w:hAnsi="Calibri"/>
          <w:bCs/>
          <w:sz w:val="20"/>
          <w:szCs w:val="20"/>
          <w:lang w:val="sk-SK"/>
        </w:rPr>
        <w:t>je vhodný na účely, ktoré sme uviedli alebo na účely, ktoré sú pre Tovar tohto typu obvyklé;</w:t>
      </w:r>
    </w:p>
    <w:p>
      <w:pPr>
        <w:pStyle w:val="ListParagraph"/>
        <w:numPr>
          <w:ilvl w:val="2"/>
          <w:numId w:val="3"/>
        </w:numPr>
        <w:shd w:fill="FFFFFF" w:val="clear"/>
        <w:spacing w:lineRule="auto" w:line="300" w:before="0" w:after="200"/>
        <w:rPr>
          <w:rFonts w:ascii="Calibri" w:hAnsi="Calibri" w:cs="Calibri"/>
          <w:bCs/>
          <w:sz w:val="20"/>
          <w:szCs w:val="20"/>
          <w:lang w:val="sk-SK"/>
        </w:rPr>
      </w:pPr>
      <w:r>
        <w:rPr>
          <w:rFonts w:cs="Calibri" w:ascii="Calibri" w:hAnsi="Calibri"/>
          <w:bCs/>
          <w:sz w:val="20"/>
          <w:szCs w:val="20"/>
          <w:lang w:val="sk-SK"/>
        </w:rPr>
        <w:t>zodpovedá akosti alebo vyhotoveniu dohodnutej vzorky, ak bola kvalita alebo vyhotovenie stanovené podľa vzorky;</w:t>
      </w:r>
    </w:p>
    <w:p>
      <w:pPr>
        <w:pStyle w:val="ListParagraph"/>
        <w:numPr>
          <w:ilvl w:val="2"/>
          <w:numId w:val="3"/>
        </w:numPr>
        <w:shd w:fill="FFFFFF" w:val="clear"/>
        <w:spacing w:lineRule="auto" w:line="300" w:before="0" w:after="200"/>
        <w:rPr>
          <w:rFonts w:ascii="Calibri" w:hAnsi="Calibri" w:cs="Calibri"/>
          <w:bCs/>
          <w:sz w:val="20"/>
          <w:szCs w:val="20"/>
          <w:lang w:val="sk-SK"/>
        </w:rPr>
      </w:pPr>
      <w:r>
        <w:rPr>
          <w:rFonts w:cs="Calibri" w:ascii="Calibri" w:hAnsi="Calibri"/>
          <w:bCs/>
          <w:sz w:val="20"/>
          <w:szCs w:val="20"/>
          <w:lang w:val="sk-SK"/>
        </w:rPr>
        <w:t>je v zodpovedajúcom množstve a hmotnosti;</w:t>
      </w:r>
    </w:p>
    <w:p>
      <w:pPr>
        <w:pStyle w:val="ListParagraph"/>
        <w:numPr>
          <w:ilvl w:val="2"/>
          <w:numId w:val="3"/>
        </w:numPr>
        <w:shd w:fill="FFFFFF" w:val="clear"/>
        <w:spacing w:lineRule="auto" w:line="300" w:before="0" w:after="200"/>
        <w:rPr>
          <w:rFonts w:ascii="Calibri" w:hAnsi="Calibri" w:cs="Calibri"/>
          <w:bCs/>
          <w:sz w:val="20"/>
          <w:szCs w:val="20"/>
          <w:lang w:val="sk-SK"/>
        </w:rPr>
      </w:pPr>
      <w:r>
        <w:rPr>
          <w:rFonts w:cs="Calibri" w:ascii="Calibri" w:hAnsi="Calibri"/>
          <w:bCs/>
          <w:sz w:val="20"/>
          <w:szCs w:val="20"/>
          <w:lang w:val="sk-SK"/>
        </w:rPr>
        <w:t>spĺňa požiadavky na neho kladené osobitnými právnymi predpismi;</w:t>
      </w:r>
    </w:p>
    <w:p>
      <w:pPr>
        <w:pStyle w:val="ListParagraph"/>
        <w:numPr>
          <w:ilvl w:val="2"/>
          <w:numId w:val="3"/>
        </w:numPr>
        <w:shd w:fill="FFFFFF" w:val="clear"/>
        <w:spacing w:lineRule="auto" w:line="300" w:before="0" w:after="200"/>
        <w:rPr>
          <w:rFonts w:ascii="Calibri" w:hAnsi="Calibri" w:cs="Calibri"/>
          <w:bCs/>
          <w:sz w:val="20"/>
          <w:szCs w:val="20"/>
          <w:lang w:val="sk-SK"/>
        </w:rPr>
      </w:pPr>
      <w:r>
        <w:rPr>
          <w:rFonts w:cs="Calibri" w:ascii="Calibri" w:hAnsi="Calibri"/>
          <w:bCs/>
          <w:sz w:val="20"/>
          <w:szCs w:val="20"/>
          <w:lang w:val="sk-SK"/>
        </w:rPr>
        <w:t>nie je zaťažené právami tretích strán;</w:t>
      </w:r>
    </w:p>
    <w:p>
      <w:pPr>
        <w:pStyle w:val="ListParagraph"/>
        <w:numPr>
          <w:ilvl w:val="2"/>
          <w:numId w:val="3"/>
        </w:numPr>
        <w:shd w:fill="FFFFFF" w:val="clear"/>
        <w:spacing w:lineRule="auto" w:line="300" w:before="0" w:after="200"/>
        <w:rPr>
          <w:shd w:fill="auto" w:val="clear"/>
        </w:rPr>
      </w:pPr>
      <w:r>
        <w:rPr>
          <w:rFonts w:cs="Calibri" w:ascii="Calibri" w:hAnsi="Calibri"/>
          <w:bCs/>
          <w:sz w:val="20"/>
          <w:szCs w:val="20"/>
          <w:shd w:fill="auto" w:val="clear"/>
          <w:lang w:val="sk-SK"/>
        </w:rPr>
        <w:t xml:space="preserve">nakoľko ide o Tovar, ktorý je z veľkej miery vyrábaný ručne, drobné stopy po nástrojoch, </w:t>
      </w:r>
      <w:r>
        <w:rPr>
          <w:rFonts w:cs="Calibri" w:ascii="Calibri" w:hAnsi="Calibri"/>
          <w:bCs/>
          <w:sz w:val="20"/>
          <w:szCs w:val="20"/>
          <w:shd w:fill="auto" w:val="clear"/>
          <w:lang w:val="sk-SK"/>
        </w:rPr>
        <w:t>alebo nedokonalosti dreva spôsobené jeho rastom,</w:t>
      </w:r>
      <w:r>
        <w:rPr>
          <w:rFonts w:cs="Calibri" w:ascii="Calibri" w:hAnsi="Calibri"/>
          <w:bCs/>
          <w:sz w:val="20"/>
          <w:szCs w:val="20"/>
          <w:shd w:fill="auto" w:val="clear"/>
          <w:lang w:val="sk-SK"/>
        </w:rPr>
        <w:t xml:space="preserve"> nie sú považované za vady. </w:t>
      </w:r>
      <w:r>
        <w:rPr>
          <w:rFonts w:cs="Calibri" w:ascii="Calibri" w:hAnsi="Calibri"/>
          <w:bCs/>
          <w:sz w:val="20"/>
          <w:szCs w:val="20"/>
          <w:shd w:fill="auto" w:val="clear"/>
          <w:lang w:val="sk-SK"/>
        </w:rPr>
        <w:t xml:space="preserve">Ak sa aj na Tovare nachádzajú, tak len na miestach, ktoré nie sú pohľadové, ale najmä </w:t>
      </w:r>
      <w:r>
        <w:rPr>
          <w:rFonts w:cs="Calibri" w:ascii="Calibri" w:hAnsi="Calibri"/>
          <w:bCs/>
          <w:sz w:val="20"/>
          <w:szCs w:val="20"/>
          <w:shd w:fill="auto" w:val="clear"/>
          <w:lang w:val="sk-SK"/>
        </w:rPr>
        <w:t xml:space="preserve">nerušia celkový vzhľad </w:t>
      </w:r>
      <w:r>
        <w:rPr>
          <w:rFonts w:cs="Calibri" w:ascii="Calibri" w:hAnsi="Calibri"/>
          <w:bCs/>
          <w:sz w:val="20"/>
          <w:szCs w:val="20"/>
          <w:shd w:fill="auto" w:val="clear"/>
          <w:lang w:val="sk-SK"/>
        </w:rPr>
        <w:t>a estetický dojem z Tovaru.</w:t>
      </w:r>
    </w:p>
    <w:p>
      <w:pPr>
        <w:pStyle w:val="ListParagraph"/>
        <w:numPr>
          <w:ilvl w:val="1"/>
          <w:numId w:val="3"/>
        </w:numPr>
        <w:shd w:fill="FFFFFF" w:val="clear"/>
        <w:spacing w:lineRule="auto" w:line="300" w:before="0" w:after="200"/>
        <w:ind w:left="567" w:right="0" w:hanging="567"/>
        <w:rPr>
          <w:rFonts w:ascii="Calibri" w:hAnsi="Calibri" w:cs="Calibri"/>
          <w:b/>
          <w:b/>
          <w:sz w:val="20"/>
          <w:szCs w:val="20"/>
          <w:lang w:val="sk-SK"/>
        </w:rPr>
      </w:pPr>
      <w:r>
        <w:rPr>
          <w:rFonts w:cs="Calibri" w:ascii="Calibri" w:hAnsi="Calibri"/>
          <w:b/>
          <w:sz w:val="20"/>
          <w:szCs w:val="20"/>
          <w:lang w:val="sk-SK"/>
        </w:rPr>
        <w:t>Podmienky uplatnenia práva zo zodpovednosti za vady (reklamácie)</w:t>
      </w:r>
    </w:p>
    <w:p>
      <w:pPr>
        <w:pStyle w:val="ListParagraph"/>
        <w:numPr>
          <w:ilvl w:val="0"/>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1"/>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1"/>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1"/>
          <w:numId w:val="5"/>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2"/>
          <w:numId w:val="5"/>
        </w:numPr>
        <w:shd w:fill="FFFFFF" w:val="clear"/>
        <w:spacing w:lineRule="auto" w:line="300" w:before="0" w:after="200"/>
        <w:ind w:left="1134" w:right="0" w:hanging="567"/>
        <w:rPr/>
      </w:pPr>
      <w:r>
        <w:rPr>
          <w:rFonts w:cs="Calibri" w:ascii="Calibri" w:hAnsi="Calibri"/>
          <w:bCs/>
          <w:sz w:val="20"/>
          <w:szCs w:val="20"/>
          <w:lang w:val="sk-SK"/>
        </w:rPr>
        <w:t>Pri prevzatí Tovaru ste povinný Tovar dôkladne prezrieť a skontrolovať.</w:t>
      </w:r>
      <w:r>
        <w:rPr/>
        <w:t xml:space="preserve"> </w:t>
      </w:r>
      <w:r>
        <w:rPr>
          <w:rFonts w:cs="Calibri" w:ascii="Calibri" w:hAnsi="Calibri"/>
          <w:bCs/>
          <w:sz w:val="20"/>
          <w:szCs w:val="20"/>
          <w:lang w:val="sk-SK"/>
        </w:rPr>
        <w:t>V prípade zistenia zjavných vád (napr. mechanického poškodenia) ste povinný bez zbytočného odkladu uplatniť reklamáciu spôsobom podľa bodu 7.4.1. nižšie. Na neskoršie uplatnenú reklamáciu z dôvodu zjavných vád na Tovare, vrátane vady spočívajúcej v neúplnosti Tovaru, nebudeme prihliadať.</w:t>
      </w:r>
    </w:p>
    <w:p>
      <w:pPr>
        <w:pStyle w:val="ListParagraph"/>
        <w:numPr>
          <w:ilvl w:val="2"/>
          <w:numId w:val="5"/>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Právo zo zodpovednosti za iné vady (skryté vady), ste povinný uplatniť spôsobom podľa bodu 7.4.1. nižšie bez zbytočného odkladu po tom, čo ste vadu na Tovare zistili, najneskôr však do uplynutia záručnej doby.</w:t>
      </w:r>
    </w:p>
    <w:p>
      <w:pPr>
        <w:pStyle w:val="ListParagraph"/>
        <w:numPr>
          <w:ilvl w:val="2"/>
          <w:numId w:val="5"/>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Záruka sa vzťahuje len na výrobné vady Tovaru a vady spôsobené mechanickým poškodením. Právo zo zodpovednosti za vady nemôžete uplatniť najmä na vady spôsobené opotrebením, mechanickým poškodením, používaním Tovaru v nevhodných podmienkach a pod.</w:t>
      </w:r>
    </w:p>
    <w:p>
      <w:pPr>
        <w:pStyle w:val="ListParagraph"/>
        <w:numPr>
          <w:ilvl w:val="2"/>
          <w:numId w:val="5"/>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Nie ste oprávnený uplatniť si právo zo zodpovednosti za vadu v prípade, ak ste o vade vedeli pred prevzatím Tovaru, resp. sme Vás na ňu upozornili alebo Vám z toho dôvodu bola poskytnutá primeraná zľava z Ceny Tovaru. </w:t>
      </w:r>
    </w:p>
    <w:p>
      <w:pPr>
        <w:pStyle w:val="ListParagraph"/>
        <w:numPr>
          <w:ilvl w:val="1"/>
          <w:numId w:val="3"/>
        </w:numPr>
        <w:shd w:fill="FFFFFF" w:val="clear"/>
        <w:spacing w:lineRule="auto" w:line="300" w:before="0" w:after="200"/>
        <w:ind w:left="567" w:right="0" w:hanging="567"/>
        <w:rPr>
          <w:rFonts w:ascii="Calibri" w:hAnsi="Calibri" w:cs="Calibri"/>
          <w:b/>
          <w:b/>
          <w:sz w:val="20"/>
          <w:szCs w:val="20"/>
          <w:lang w:val="sk-SK"/>
        </w:rPr>
      </w:pPr>
      <w:r>
        <w:rPr>
          <w:rFonts w:cs="Calibri" w:ascii="Calibri" w:hAnsi="Calibri"/>
          <w:b/>
          <w:sz w:val="20"/>
          <w:szCs w:val="20"/>
          <w:lang w:val="sk-SK"/>
        </w:rPr>
        <w:t>Uplatnenie práva zo zodpovednosti za škodu (reklamácie)</w:t>
      </w:r>
    </w:p>
    <w:p>
      <w:pPr>
        <w:pStyle w:val="ListParagraph"/>
        <w:numPr>
          <w:ilvl w:val="0"/>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0"/>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1"/>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1"/>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1"/>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1"/>
          <w:numId w:val="6"/>
        </w:numPr>
        <w:shd w:fill="FFFFFF" w:val="clear"/>
        <w:spacing w:lineRule="auto" w:line="300" w:before="0" w:after="200"/>
        <w:rPr>
          <w:rFonts w:ascii="Calibri" w:hAnsi="Calibri" w:cs="Calibri"/>
          <w:bCs/>
          <w:vanish/>
          <w:sz w:val="20"/>
          <w:szCs w:val="20"/>
          <w:lang w:val="sk-SK"/>
        </w:rPr>
      </w:pPr>
      <w:r>
        <w:rPr>
          <w:rFonts w:cs="Calibri" w:ascii="Calibri" w:hAnsi="Calibri"/>
          <w:bCs/>
          <w:vanish/>
          <w:sz w:val="20"/>
          <w:szCs w:val="20"/>
          <w:lang w:val="sk-SK"/>
        </w:rPr>
      </w:r>
    </w:p>
    <w:p>
      <w:pPr>
        <w:pStyle w:val="ListParagraph"/>
        <w:numPr>
          <w:ilvl w:val="2"/>
          <w:numId w:val="6"/>
        </w:numPr>
        <w:shd w:fill="FFFFFF" w:val="clear"/>
        <w:spacing w:lineRule="auto" w:line="300" w:before="0" w:after="200"/>
        <w:ind w:left="1134" w:right="0" w:hanging="567"/>
        <w:rPr/>
      </w:pPr>
      <w:r>
        <w:rPr>
          <w:rFonts w:cs="Calibri" w:ascii="Calibri" w:hAnsi="Calibri"/>
          <w:bCs/>
          <w:sz w:val="20"/>
          <w:szCs w:val="20"/>
          <w:lang w:val="sk-SK"/>
        </w:rPr>
        <w:t xml:space="preserve">V prípade, že bude mať Tovar vadu, teda najmä ak nebude splnená niektorá z podmienok podľa čl. </w:t>
      </w:r>
      <w:r>
        <w:rPr>
          <w:rFonts w:cs="Calibri" w:ascii="Calibri" w:hAnsi="Calibri"/>
          <w:bCs/>
          <w:sz w:val="20"/>
          <w:szCs w:val="20"/>
          <w:lang w:val="sk-SK"/>
        </w:rPr>
        <w:fldChar w:fldCharType="begin"/>
      </w:r>
      <w:r>
        <w:rPr>
          <w:sz w:val="20"/>
          <w:szCs w:val="20"/>
          <w:bCs/>
          <w:rFonts w:cs="Calibri" w:ascii="Calibri" w:hAnsi="Calibri"/>
          <w:lang w:val="sk-SK"/>
        </w:rPr>
        <w:instrText> REF _Ref73360520 \r \h </w:instrText>
      </w:r>
      <w:r>
        <w:rPr>
          <w:sz w:val="20"/>
          <w:szCs w:val="20"/>
          <w:bCs/>
          <w:rFonts w:cs="Calibri" w:ascii="Calibri" w:hAnsi="Calibri"/>
          <w:lang w:val="sk-SK"/>
        </w:rPr>
        <w:fldChar w:fldCharType="separate"/>
      </w:r>
      <w:r>
        <w:rPr>
          <w:sz w:val="20"/>
          <w:szCs w:val="20"/>
          <w:bCs/>
          <w:rFonts w:cs="Calibri" w:ascii="Calibri" w:hAnsi="Calibri"/>
          <w:lang w:val="sk-SK"/>
        </w:rPr>
        <w:t>7.1</w:t>
      </w:r>
      <w:r>
        <w:rPr>
          <w:sz w:val="20"/>
          <w:szCs w:val="20"/>
          <w:bCs/>
          <w:rFonts w:cs="Calibri" w:ascii="Calibri" w:hAnsi="Calibri"/>
          <w:lang w:val="sk-SK"/>
        </w:rPr>
        <w:fldChar w:fldCharType="end"/>
      </w:r>
      <w:r>
        <w:rPr>
          <w:rFonts w:cs="Calibri" w:ascii="Calibri" w:hAnsi="Calibri"/>
          <w:bCs/>
          <w:sz w:val="20"/>
          <w:szCs w:val="20"/>
          <w:lang w:val="sk-SK"/>
        </w:rPr>
        <w:t xml:space="preserve">2, môžete Nám takú vadu oznámiť a uplatniť práva zo zodpovednosti za vady (teda Tovar reklamovať) zaslaním e-mailu, či listu na Naše adresy uvedené pri Našich identifikačných údajoch. Pre reklamáciu môžete využiť aj vzorový formulár poskytovaný z Našej strany, ktorý tvorí </w:t>
      </w:r>
      <w:r>
        <w:rPr>
          <w:rFonts w:cs="Calibri" w:ascii="Calibri" w:hAnsi="Calibri"/>
          <w:bCs/>
          <w:sz w:val="20"/>
          <w:szCs w:val="20"/>
          <w:shd w:fill="auto" w:val="clear"/>
          <w:lang w:val="sk-SK"/>
        </w:rPr>
        <w:t>prílohu č. 1</w:t>
      </w:r>
      <w:r>
        <w:rPr>
          <w:rFonts w:cs="Calibri" w:ascii="Calibri" w:hAnsi="Calibri"/>
          <w:bCs/>
          <w:sz w:val="20"/>
          <w:szCs w:val="20"/>
          <w:lang w:val="sk-SK"/>
        </w:rPr>
        <w:t xml:space="preserve"> Podmienok. </w:t>
      </w:r>
    </w:p>
    <w:p>
      <w:pPr>
        <w:pStyle w:val="ListParagraph"/>
        <w:numPr>
          <w:ilvl w:val="2"/>
          <w:numId w:val="6"/>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Vo Vašom oznámení, ktorým si uplatňujete reklamáciu uveďte predovšetkým popis vady Tovaru a Vaše identifikačné údaje, vrátane e-mailu, na ktorý mate záujem dostať vyrozumie o spôsobe vybavenia reklamácie, a tiež uveďte, ktorý z nárokov zo zodpovednosti za vady, špecifikovaných v bode 7.5.4. až 7.5.8., si uplatňujete.</w:t>
      </w:r>
    </w:p>
    <w:p>
      <w:pPr>
        <w:pStyle w:val="ListParagraph"/>
        <w:numPr>
          <w:ilvl w:val="2"/>
          <w:numId w:val="6"/>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Pri uplatnení reklamácie nám predložte aj doklad o kúpe Tovaru (faktúru), a to za účelom preukázania jeho kúpy u Nás, inak nie sme povinní Vašu reklamáciu uznať.</w:t>
      </w:r>
    </w:p>
    <w:p>
      <w:pPr>
        <w:pStyle w:val="ListParagraph"/>
        <w:numPr>
          <w:ilvl w:val="2"/>
          <w:numId w:val="6"/>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Za deň začatia reklamačného konania považujeme deň doručenia vadného Tovaru spolu s príslušnými dokladmi (podľa bodu 7.4.3). V prípade, ak je Vaše podanie, ktorým si uplatňujete reklamáciu, neúplné (najmä nečitateľné, nejasné, nezrozumiteľné, neobsahuje požadované dokumenty a pod.), písomne, najmä e-mailom si od Vás  vyžiadame doplnenie podanej reklamácie. V tomto prípade reklamačné konanie začína v deň doručenia Vášho doplneného podania.</w:t>
      </w:r>
    </w:p>
    <w:p>
      <w:pPr>
        <w:pStyle w:val="ListParagraph"/>
        <w:numPr>
          <w:ilvl w:val="2"/>
          <w:numId w:val="6"/>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Ak nedoplníte podanú reklamáciu v zmysle bodu 7.4.4. tohto článku bez zbytočného odkladu, najneskôr do 10 dní odo dňa doručenia Našej výzvy podľa bodu 7.4.4. tohto článku, budeme považovať Vaše podanie za neopodstatnené. </w:t>
      </w:r>
    </w:p>
    <w:p>
      <w:pPr>
        <w:pStyle w:val="ListParagraph"/>
        <w:numPr>
          <w:ilvl w:val="1"/>
          <w:numId w:val="3"/>
        </w:numPr>
        <w:shd w:fill="FFFFFF" w:val="clear"/>
        <w:spacing w:lineRule="auto" w:line="300" w:before="0" w:after="200"/>
        <w:ind w:left="567" w:right="0" w:hanging="567"/>
        <w:rPr>
          <w:rFonts w:ascii="Calibri" w:hAnsi="Calibri" w:cs="Calibri"/>
          <w:b/>
          <w:b/>
          <w:sz w:val="20"/>
          <w:szCs w:val="20"/>
          <w:lang w:val="sk-SK"/>
        </w:rPr>
      </w:pPr>
      <w:r>
        <w:rPr>
          <w:rFonts w:cs="Calibri" w:ascii="Calibri" w:hAnsi="Calibri"/>
          <w:b/>
          <w:sz w:val="20"/>
          <w:szCs w:val="20"/>
          <w:lang w:val="sk-SK"/>
        </w:rPr>
        <w:t xml:space="preserve">Vybavenie reklamácie </w:t>
      </w:r>
    </w:p>
    <w:p>
      <w:pPr>
        <w:pStyle w:val="ListParagraph"/>
        <w:numPr>
          <w:ilvl w:val="0"/>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0"/>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0"/>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0"/>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0"/>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0"/>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0"/>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1"/>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1"/>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1"/>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1"/>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1"/>
          <w:numId w:val="7"/>
        </w:numPr>
        <w:shd w:fill="FFFFFF" w:val="clear"/>
        <w:spacing w:lineRule="auto" w:line="300" w:before="0" w:after="200"/>
        <w:contextualSpacing/>
        <w:rPr>
          <w:rFonts w:ascii="Calibri" w:hAnsi="Calibri" w:cs="Calibri"/>
          <w:b/>
          <w:b/>
          <w:vanish/>
          <w:sz w:val="20"/>
          <w:szCs w:val="20"/>
          <w:lang w:val="sk-SK"/>
        </w:rPr>
      </w:pPr>
      <w:r>
        <w:rPr>
          <w:rFonts w:cs="Calibri" w:ascii="Calibri" w:hAnsi="Calibri"/>
          <w:b/>
          <w:vanish/>
          <w:sz w:val="20"/>
          <w:szCs w:val="20"/>
          <w:lang w:val="sk-SK"/>
        </w:rPr>
      </w:r>
    </w:p>
    <w:p>
      <w:pPr>
        <w:pStyle w:val="ListParagraph"/>
        <w:numPr>
          <w:ilvl w:val="2"/>
          <w:numId w:val="7"/>
        </w:numPr>
        <w:shd w:fill="FFFFFF" w:val="clear"/>
        <w:spacing w:lineRule="auto" w:line="300" w:before="0" w:after="200"/>
        <w:ind w:left="1134" w:right="0" w:hanging="567"/>
        <w:rPr/>
      </w:pPr>
      <w:r>
        <w:rPr>
          <w:rFonts w:cs="Calibri" w:ascii="Calibri" w:hAnsi="Calibri"/>
          <w:bCs/>
          <w:sz w:val="20"/>
          <w:szCs w:val="20"/>
          <w:lang w:val="sk-SK"/>
        </w:rPr>
        <w:t xml:space="preserve">Na základe Vášho rozhodnutia, ktoré z práv podľa § 622 a § 623 </w:t>
      </w:r>
      <w:r>
        <w:rPr>
          <w:rFonts w:cs="Calibri" w:ascii="Calibri" w:hAnsi="Calibri"/>
          <w:sz w:val="20"/>
          <w:szCs w:val="20"/>
          <w:lang w:val="sk-SK"/>
        </w:rPr>
        <w:t>zákona č.40/1964 Zb. Občiansky zákonník v znení neskorších predpisov (ďalej len „Občiansky zákonník“)</w:t>
      </w:r>
      <w:r>
        <w:rPr>
          <w:rFonts w:cs="Calibri" w:ascii="Calibri" w:hAnsi="Calibri"/>
          <w:bCs/>
          <w:sz w:val="20"/>
          <w:szCs w:val="20"/>
          <w:lang w:val="sk-SK"/>
        </w:rPr>
        <w:t xml:space="preserve"> (špecifikovaných v bode 7.5.4. až 7.5.8.) uplatňujete, určíme spôsob vybavenia reklamácie ihneď, v zložitých prípadoch najneskôr do 3 pracovných dní odo dňa uplatnenia Vašej reklamácie. V odôvodnených prípadoch, najmä ak sa vyžaduje zložité technické zhodnotenie stavu Tovaru, najneskôr do 30 dní odo dňa uplatnenia Vašej reklamácie. </w:t>
      </w:r>
    </w:p>
    <w:p>
      <w:pPr>
        <w:pStyle w:val="ListParagraph"/>
        <w:numPr>
          <w:ilvl w:val="2"/>
          <w:numId w:val="7"/>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Po určení spôsobu vybavenia reklamácie, reklamáciu vybavíme ihneď, v odôvodnených prípadoch môžeme reklamáciu vybaviť aj neskôr; vybavenie reklamácie však nesmie trvať dlhšie ako 30 dní odo dňa uplatnenia reklamácie. Po uplynutí lehoty na vybavenie reklamácie máte právo od Zmluvy odstúpiť alebo máte právo na výmenu Tovaru za nový tovar, ak je to možné. </w:t>
      </w:r>
    </w:p>
    <w:p>
      <w:pPr>
        <w:pStyle w:val="ListParagraph"/>
        <w:numPr>
          <w:ilvl w:val="2"/>
          <w:numId w:val="7"/>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O vybavení reklamácie Vám vydáme písomný doklad, a to najneskôr do 30 dní odo dňa uplatnenia reklamácie a o jej vybavení Vás budeme informovať prostredníctvom e-mailu. V prípade, ak bude reklamácia uznaná, zašleme Vám opravený Tovar alebo Tovar vymeníme za nový tovar alebo Vám vrátime zaplatenú Cenu Tovaru, ak sa nedohodneme inak. </w:t>
      </w:r>
    </w:p>
    <w:p>
      <w:pPr>
        <w:pStyle w:val="ListParagraph"/>
        <w:numPr>
          <w:ilvl w:val="2"/>
          <w:numId w:val="7"/>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Ak ide o vadu, ktorú môžeme odstrániť, máte právo, aby bola vada bezplatne, včas a riadne odstránená. Vadu Tovaru odstránime bez zbytočného odkladu. </w:t>
      </w:r>
    </w:p>
    <w:p>
      <w:pPr>
        <w:pStyle w:val="ListParagraph"/>
        <w:numPr>
          <w:ilvl w:val="2"/>
          <w:numId w:val="7"/>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Namiesto odstránenia vady môžete požadovať výmenu Tovaru, alebo ak sa vada týka len súčasti Tovaru, výmenu tejto súčasti, a to v prípadoch ak Nám tým nevzniknú neprimerané náklady vzhľadom na Cenu Tovaru alebo závažnosť vady. </w:t>
      </w:r>
    </w:p>
    <w:p>
      <w:pPr>
        <w:pStyle w:val="ListParagraph"/>
        <w:numPr>
          <w:ilvl w:val="2"/>
          <w:numId w:val="7"/>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Namiesto odstránenia vady Tovaru môžeme vždy vymeniť vadný Tovar za bezvadný, ak Vám to nespôsobí závažné ťažkosti. </w:t>
      </w:r>
    </w:p>
    <w:p>
      <w:pPr>
        <w:pStyle w:val="ListParagraph"/>
        <w:numPr>
          <w:ilvl w:val="2"/>
          <w:numId w:val="7"/>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 </w:t>
      </w:r>
    </w:p>
    <w:p>
      <w:pPr>
        <w:pStyle w:val="ListParagraph"/>
        <w:numPr>
          <w:ilvl w:val="2"/>
          <w:numId w:val="7"/>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 xml:space="preserve">Ak ide o iné neodstrániteľné vady, máte právo na primeranú zľavu z Ceny Tovaru. </w:t>
      </w:r>
    </w:p>
    <w:p>
      <w:pPr>
        <w:pStyle w:val="ListParagraph"/>
        <w:numPr>
          <w:ilvl w:val="2"/>
          <w:numId w:val="7"/>
        </w:numPr>
        <w:shd w:fill="FFFFFF" w:val="clear"/>
        <w:spacing w:lineRule="auto" w:line="300" w:before="0" w:after="200"/>
        <w:ind w:left="1134" w:right="0" w:hanging="567"/>
        <w:rPr>
          <w:rFonts w:ascii="Calibri" w:hAnsi="Calibri" w:cs="Calibri"/>
          <w:bCs/>
          <w:sz w:val="20"/>
          <w:szCs w:val="20"/>
          <w:lang w:val="sk-SK"/>
        </w:rPr>
      </w:pPr>
      <w:r>
        <w:rPr>
          <w:rFonts w:cs="Calibri" w:ascii="Calibri" w:hAnsi="Calibri"/>
          <w:bCs/>
          <w:sz w:val="20"/>
          <w:szCs w:val="20"/>
          <w:lang w:val="sk-SK"/>
        </w:rPr>
        <w:t>Reklamáciu vybavíme odovzdaním opraveného Tovaru, výmenou Tovaru, vrátením Ceny Tovaru, vyplatením primeranej zľavy z Ceny Tovaru, písomnou výzvou na prevzatie plnenia (Tovaru) alebo odôvodneným zamietnutím reklamácie.</w:t>
      </w:r>
      <w:bookmarkStart w:id="7" w:name="_Ref20487300"/>
      <w:bookmarkEnd w:id="7"/>
    </w:p>
    <w:p>
      <w:pPr>
        <w:pStyle w:val="ListParagraph"/>
        <w:numPr>
          <w:ilvl w:val="1"/>
          <w:numId w:val="3"/>
        </w:numPr>
        <w:shd w:fill="FFFFFF" w:val="clear"/>
        <w:spacing w:lineRule="auto" w:line="300" w:before="0" w:after="200"/>
        <w:ind w:left="567" w:right="0" w:hanging="567"/>
        <w:rPr/>
      </w:pPr>
      <w:r>
        <w:rPr>
          <w:rFonts w:cs="Calibri" w:ascii="Calibri" w:hAnsi="Calibri"/>
          <w:sz w:val="20"/>
          <w:szCs w:val="20"/>
          <w:lang w:val="sk-SK"/>
        </w:rPr>
        <w:t xml:space="preserve">Uplatnenie práv zo zodpovednosti za vady a reklamácia Tovaru sa riadi ustanovením § 619 a nasl. Občianskeho zákonníka, zákonom č. 250/2007 Z.z. o ochrane spotrebiteľa a o zmene a doplnení zákona Slovenskej národnej rady č. 372/1990 Zb. o priestupkoch v znení neskorších predpisov (ďalej len „Zákon o ochrane spotrebiteľa“), a </w:t>
      </w:r>
      <w:r>
        <w:rPr>
          <w:rFonts w:cs="Calibri" w:ascii="Calibri" w:hAnsi="Calibri"/>
          <w:sz w:val="20"/>
          <w:szCs w:val="20"/>
          <w:shd w:fill="auto" w:val="clear"/>
          <w:lang w:val="sk-SK"/>
        </w:rPr>
        <w:t xml:space="preserve">zákonom č. 102/2014 Z. z.  o ochrane spotrebiteľa </w:t>
      </w:r>
      <w:r>
        <w:rPr>
          <w:rFonts w:cs="Calibri" w:ascii="Calibri" w:hAnsi="Calibri"/>
          <w:sz w:val="20"/>
          <w:szCs w:val="20"/>
          <w:lang w:val="sk-SK"/>
        </w:rPr>
        <w:t>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V prípade, že ste podnikateľom, je Vašou povinnosťou oznámiť a vytknúť vadu bez zbytočného odkladu po tom, čo ste ju mohli zistiť, najneskôr však do 3 dní od prevzatia Tovaru.</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V prípade, že ste spotrebiteľ, máte právo uplatniť práva zo zodpovednosti za vady, ktoré sa vyskytnú pri spotrebnom Tovare v lehote 24 mesiacov od prevzatia Tovaru.</w:t>
      </w:r>
      <w:bookmarkStart w:id="8" w:name="_Ref20481612"/>
      <w:bookmarkEnd w:id="8"/>
    </w:p>
    <w:p>
      <w:pPr>
        <w:pStyle w:val="ListParagraph"/>
        <w:numPr>
          <w:ilvl w:val="0"/>
          <w:numId w:val="3"/>
        </w:numPr>
        <w:shd w:fill="FFFFFF" w:val="clear"/>
        <w:spacing w:lineRule="auto" w:line="300" w:before="0" w:after="200"/>
        <w:ind w:left="567" w:right="0" w:hanging="567"/>
        <w:rPr>
          <w:rFonts w:ascii="Calibri" w:hAnsi="Calibri" w:cs="Calibri"/>
          <w:b/>
          <w:b/>
          <w:caps/>
          <w:sz w:val="20"/>
          <w:szCs w:val="20"/>
          <w:lang w:val="sk-SK"/>
        </w:rPr>
      </w:pPr>
      <w:r>
        <w:rPr>
          <w:rFonts w:cs="Calibri" w:ascii="Calibri" w:hAnsi="Calibri"/>
          <w:b/>
          <w:caps/>
          <w:sz w:val="20"/>
          <w:szCs w:val="20"/>
          <w:lang w:val="sk-SK"/>
        </w:rPr>
        <w:t>odstúpenie od zmluvy</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pPr>
        <w:pStyle w:val="ListParagraph"/>
        <w:numPr>
          <w:ilvl w:val="1"/>
          <w:numId w:val="3"/>
        </w:numPr>
        <w:shd w:fill="FFFFFF" w:val="clear"/>
        <w:spacing w:lineRule="auto" w:line="300" w:before="0" w:after="200"/>
        <w:ind w:left="567" w:right="0" w:hanging="567"/>
        <w:rPr/>
      </w:pPr>
      <w:bookmarkStart w:id="9" w:name="_Ref73360603"/>
      <w:r>
        <w:rPr>
          <w:rFonts w:ascii="Calibri" w:hAnsi="Calibri"/>
          <w:sz w:val="20"/>
          <w:szCs w:val="20"/>
          <w:lang w:val="sk-SK"/>
        </w:rPr>
        <w:t xml:space="preserve">V prípade, že ste spotrebiteľ, teda osoba kupujúca Tovar mimo rámca svojej podnikateľskej činnosti, máte v súlade s ustanovením § 7 Zákona o ochrane spotrebiteľa pri predaji na diaľku právo odstúpiť od Zmluvy bez uvedenia dôvodu v lehote 14 dní odo dňa doručenia Tovaru. V prípade, že sme uzavreli Zmluvu, ktorej predmetom je niekoľko druhov Tovaru alebo dodanie niekoľkých častí Tovaru, začína táto lehota plynúť až dňom dodania poslednej časti Tovaru, a v prípade, že sme uzavreli Zmluvu, na základe ktorej Vám budeme Tovar dodávať pravidelne a opakovane, začína plynúť dňom dodania prvej dodávky. Od Zmluvy môžete odstúpiť akýmkoľvek preukázateľným spôsobom (najmä zaslaním e-mailu alebo listu na Naše adresy uvedené pri Našich identifikačných údajoch). Pre odstúpenie môžete využiť aj vzorový formulár poskytovaný z Našej strany, ktorý tvorí </w:t>
      </w:r>
      <w:r>
        <w:rPr>
          <w:rFonts w:ascii="Calibri" w:hAnsi="Calibri"/>
          <w:sz w:val="20"/>
          <w:szCs w:val="20"/>
          <w:shd w:fill="auto" w:val="clear"/>
          <w:lang w:val="sk-SK"/>
        </w:rPr>
        <w:t xml:space="preserve">prílohu č. 2 </w:t>
      </w:r>
      <w:r>
        <w:rPr>
          <w:rFonts w:ascii="Calibri" w:hAnsi="Calibri"/>
          <w:sz w:val="20"/>
          <w:szCs w:val="20"/>
          <w:lang w:val="sk-SK"/>
        </w:rPr>
        <w:t>Podmienok.</w:t>
      </w:r>
      <w:bookmarkEnd w:id="9"/>
    </w:p>
    <w:p>
      <w:pPr>
        <w:pStyle w:val="ListParagraph"/>
        <w:numPr>
          <w:ilvl w:val="1"/>
          <w:numId w:val="3"/>
        </w:numPr>
        <w:shd w:fill="FFFFFF" w:val="clear"/>
        <w:spacing w:lineRule="auto" w:line="300" w:before="0" w:after="200"/>
        <w:ind w:left="567" w:right="0" w:hanging="567"/>
        <w:rPr/>
      </w:pPr>
      <w:r>
        <w:rPr>
          <w:rFonts w:cs="Calibri" w:ascii="Calibri" w:hAnsi="Calibri"/>
          <w:bCs/>
          <w:sz w:val="20"/>
          <w:szCs w:val="20"/>
          <w:lang w:val="sk-SK"/>
        </w:rPr>
        <w:t xml:space="preserve">Lehota na odstúpenie podľa čl. </w:t>
      </w:r>
      <w:r>
        <w:rPr>
          <w:rFonts w:cs="Calibri" w:ascii="Calibri" w:hAnsi="Calibri"/>
          <w:bCs/>
          <w:sz w:val="20"/>
          <w:szCs w:val="20"/>
          <w:lang w:val="sk-SK"/>
        </w:rPr>
        <w:fldChar w:fldCharType="begin"/>
      </w:r>
      <w:r>
        <w:rPr>
          <w:sz w:val="20"/>
          <w:szCs w:val="20"/>
          <w:bCs/>
          <w:rFonts w:cs="Calibri" w:ascii="Calibri" w:hAnsi="Calibri"/>
          <w:lang w:val="sk-SK"/>
        </w:rPr>
        <w:instrText> REF _Ref73360603 \r \h </w:instrText>
      </w:r>
      <w:r>
        <w:rPr>
          <w:sz w:val="20"/>
          <w:szCs w:val="20"/>
          <w:bCs/>
          <w:rFonts w:cs="Calibri" w:ascii="Calibri" w:hAnsi="Calibri"/>
          <w:lang w:val="sk-SK"/>
        </w:rPr>
        <w:fldChar w:fldCharType="separate"/>
      </w:r>
      <w:r>
        <w:rPr>
          <w:sz w:val="20"/>
          <w:szCs w:val="20"/>
          <w:bCs/>
          <w:rFonts w:cs="Calibri" w:ascii="Calibri" w:hAnsi="Calibri"/>
          <w:lang w:val="sk-SK"/>
        </w:rPr>
        <w:t>8.2</w:t>
      </w:r>
      <w:r>
        <w:rPr>
          <w:sz w:val="20"/>
          <w:szCs w:val="20"/>
          <w:bCs/>
          <w:rFonts w:cs="Calibri" w:ascii="Calibri" w:hAnsi="Calibri"/>
          <w:lang w:val="sk-SK"/>
        </w:rPr>
        <w:fldChar w:fldCharType="end"/>
      </w:r>
      <w:r>
        <w:rPr>
          <w:rFonts w:cs="Calibri" w:ascii="Calibri" w:hAnsi="Calibri"/>
          <w:bCs/>
          <w:sz w:val="20"/>
          <w:szCs w:val="20"/>
          <w:lang w:val="sk-SK"/>
        </w:rPr>
        <w:t xml:space="preserve"> Podmienok sa považuje za zachovanú, ak Nám v jej priebehu odošlete oznámenie, že od Zmluvy odstupujete.</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V prípade odstúpenia od Zmluvy Vám bude Cena vrátená do 14 dní odo dňa účinnosti odstúpenia na účet, z ktorého bola pripísaná, prípadne na účet zvolený v odstúpení od Zmluvy. Suma však nebude vrátená skôr, než Nám Tovar vrátite. Tovar Nám prosím vracajte čistý, pokiaľ možno vrátane originálneho obalu.</w:t>
      </w:r>
    </w:p>
    <w:p>
      <w:pPr>
        <w:pStyle w:val="ListParagraph"/>
        <w:numPr>
          <w:ilvl w:val="1"/>
          <w:numId w:val="3"/>
        </w:numPr>
        <w:shd w:fill="FFFFFF" w:val="clear"/>
        <w:spacing w:lineRule="auto" w:line="300" w:before="0" w:after="200"/>
        <w:ind w:left="567" w:right="0" w:hanging="567"/>
        <w:rPr/>
      </w:pPr>
      <w:r>
        <w:rPr>
          <w:rFonts w:ascii="Calibri" w:hAnsi="Calibri"/>
          <w:sz w:val="20"/>
          <w:szCs w:val="20"/>
          <w:lang w:val="sk-SK"/>
        </w:rPr>
        <w:t xml:space="preserve">V prípade odstúpenia od Zmluvy podľa čl. </w:t>
      </w:r>
      <w:r>
        <w:rPr>
          <w:rFonts w:ascii="Calibri" w:hAnsi="Calibri"/>
          <w:sz w:val="20"/>
          <w:szCs w:val="20"/>
          <w:lang w:val="sk-SK"/>
        </w:rPr>
        <w:fldChar w:fldCharType="begin"/>
      </w:r>
      <w:r>
        <w:rPr>
          <w:sz w:val="20"/>
          <w:szCs w:val="20"/>
          <w:rFonts w:ascii="Calibri" w:hAnsi="Calibri"/>
          <w:lang w:val="sk-SK"/>
        </w:rPr>
        <w:instrText> REF _Ref73360603 \r \h </w:instrText>
      </w:r>
      <w:r>
        <w:rPr>
          <w:sz w:val="20"/>
          <w:szCs w:val="20"/>
          <w:rFonts w:ascii="Calibri" w:hAnsi="Calibri"/>
          <w:lang w:val="sk-SK"/>
        </w:rPr>
        <w:fldChar w:fldCharType="separate"/>
      </w:r>
      <w:r>
        <w:rPr>
          <w:sz w:val="20"/>
          <w:szCs w:val="20"/>
          <w:rFonts w:ascii="Calibri" w:hAnsi="Calibri"/>
          <w:lang w:val="sk-SK"/>
        </w:rPr>
        <w:t>8.2</w:t>
      </w:r>
      <w:r>
        <w:rPr>
          <w:sz w:val="20"/>
          <w:szCs w:val="20"/>
          <w:rFonts w:ascii="Calibri" w:hAnsi="Calibri"/>
          <w:lang w:val="sk-SK"/>
        </w:rPr>
        <w:fldChar w:fldCharType="end"/>
      </w:r>
      <w:r>
        <w:rPr>
          <w:rFonts w:ascii="Calibri" w:hAnsi="Calibri"/>
          <w:sz w:val="20"/>
          <w:szCs w:val="20"/>
          <w:lang w:val="sk-SK"/>
        </w:rPr>
        <w:t xml:space="preserve"> Podmienok ste povinní v lehote do 14 dní od odstúpenia Nám Tovar zaslať, odovzdať Tovar Nám alebo Nám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zodpovedajúcej najlacnejšiemu spôsobu dodania Tovaru, ktorý sme pre dodanie Tovaru ponúkali. </w:t>
      </w:r>
    </w:p>
    <w:p>
      <w:pPr>
        <w:pStyle w:val="ListParagraph"/>
        <w:numPr>
          <w:ilvl w:val="1"/>
          <w:numId w:val="3"/>
        </w:numPr>
        <w:shd w:fill="FFFFFF" w:val="clear"/>
        <w:spacing w:lineRule="auto" w:line="300" w:before="0" w:after="200"/>
        <w:ind w:left="567" w:right="0" w:hanging="567"/>
        <w:rPr>
          <w:rFonts w:ascii="Calibri" w:hAnsi="Calibri" w:cs="Calibri"/>
          <w:bCs/>
          <w:sz w:val="20"/>
          <w:szCs w:val="20"/>
          <w:lang w:val="sk-SK"/>
        </w:rPr>
      </w:pPr>
      <w:r>
        <w:rPr>
          <w:rFonts w:cs="Calibri" w:ascii="Calibri" w:hAnsi="Calibri"/>
          <w:bCs/>
          <w:sz w:val="20"/>
          <w:szCs w:val="20"/>
          <w:lang w:val="sk-SK"/>
        </w:rPr>
        <w:t>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 V prípade, že sme Vám ešte nevrátili Cenu, sme oprávnení pohľadávku z titulu nákladov započítať na Vašu pohľadávku na vrátenie Ceny.</w:t>
      </w:r>
    </w:p>
    <w:p>
      <w:pPr>
        <w:pStyle w:val="ListParagraph"/>
        <w:numPr>
          <w:ilvl w:val="1"/>
          <w:numId w:val="3"/>
        </w:numPr>
        <w:shd w:fill="FFFFFF" w:val="clear"/>
        <w:spacing w:lineRule="auto" w:line="300" w:before="0" w:after="200"/>
        <w:ind w:left="567" w:right="0" w:hanging="567"/>
        <w:rPr/>
      </w:pPr>
      <w:r>
        <w:rPr>
          <w:rFonts w:ascii="Calibri" w:hAnsi="Calibri"/>
          <w:sz w:val="20"/>
          <w:szCs w:val="20"/>
          <w:lang w:val="sk-SK"/>
        </w:rPr>
        <w:t xml:space="preserve">My sme oprávnení odstúpiť od Zmluvy </w:t>
      </w:r>
      <w:r>
        <w:rPr>
          <w:rFonts w:ascii="Calibri" w:hAnsi="Calibri"/>
          <w:sz w:val="20"/>
          <w:szCs w:val="20"/>
          <w:shd w:fill="auto" w:val="clear"/>
          <w:lang w:val="sk-SK"/>
        </w:rPr>
        <w:t xml:space="preserve">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 </w:t>
      </w:r>
    </w:p>
    <w:p>
      <w:pPr>
        <w:pStyle w:val="ListParagraph"/>
        <w:numPr>
          <w:ilvl w:val="1"/>
          <w:numId w:val="3"/>
        </w:numPr>
        <w:shd w:fill="FFFFFF" w:val="clear"/>
        <w:spacing w:lineRule="auto" w:line="300" w:before="0" w:after="200"/>
        <w:ind w:left="567" w:right="0" w:hanging="567"/>
        <w:rPr>
          <w:shd w:fill="auto" w:val="clear"/>
        </w:rPr>
      </w:pPr>
      <w:r>
        <w:rPr>
          <w:rFonts w:ascii="Calibri" w:hAnsi="Calibri"/>
          <w:sz w:val="20"/>
          <w:szCs w:val="20"/>
          <w:shd w:fill="auto" w:val="clear"/>
          <w:lang w:val="sk-SK"/>
        </w:rPr>
        <w:t>Od Zmluvy sme oprávnený odstúpiť aj v prípade, ak ste Tovar neprevzali do 5 pracovných dní odo dňa, keď Vám vznikla povinnosť Tovar prevziať.</w:t>
      </w:r>
      <w:r>
        <w:rPr>
          <w:rFonts w:ascii="Calibri" w:hAnsi="Calibri"/>
          <w:sz w:val="20"/>
          <w:szCs w:val="20"/>
          <w:shd w:fill="auto" w:val="clear"/>
          <w:lang w:val="sk-SK"/>
        </w:rPr>
        <w:t xml:space="preserve">   </w:t>
      </w:r>
    </w:p>
    <w:p>
      <w:pPr>
        <w:pStyle w:val="ListParagraph"/>
        <w:numPr>
          <w:ilvl w:val="0"/>
          <w:numId w:val="3"/>
        </w:numPr>
        <w:shd w:fill="FFFFFF" w:val="clear"/>
        <w:spacing w:lineRule="auto" w:line="240" w:before="240" w:after="0"/>
        <w:ind w:left="567" w:right="0" w:hanging="567"/>
        <w:rPr>
          <w:rFonts w:ascii="Calibri" w:hAnsi="Calibri" w:cs="Calibri"/>
          <w:b/>
          <w:b/>
          <w:caps/>
          <w:sz w:val="20"/>
          <w:szCs w:val="20"/>
          <w:lang w:val="sk-SK"/>
        </w:rPr>
      </w:pPr>
      <w:r>
        <w:rPr>
          <w:rFonts w:cs="Calibri" w:ascii="Calibri" w:hAnsi="Calibri"/>
          <w:b/>
          <w:caps/>
          <w:sz w:val="20"/>
          <w:szCs w:val="20"/>
          <w:lang w:val="sk-SK"/>
        </w:rPr>
        <w:t>podávanie podnetov a sťažností</w:t>
      </w:r>
    </w:p>
    <w:p>
      <w:pPr>
        <w:pStyle w:val="ListParagraph"/>
        <w:numPr>
          <w:ilvl w:val="1"/>
          <w:numId w:val="3"/>
        </w:numPr>
        <w:shd w:fill="FFFFFF" w:val="clear"/>
        <w:spacing w:lineRule="auto" w:line="240" w:before="240" w:after="60"/>
        <w:ind w:left="567" w:right="0" w:hanging="567"/>
        <w:rPr>
          <w:rFonts w:ascii="Calibri" w:hAnsi="Calibri"/>
          <w:sz w:val="20"/>
          <w:szCs w:val="20"/>
        </w:rPr>
      </w:pPr>
      <w:r>
        <w:rPr>
          <w:rFonts w:cs="Segoe UI" w:ascii="Calibri" w:hAnsi="Calibri"/>
          <w:sz w:val="20"/>
          <w:szCs w:val="20"/>
          <w:lang w:val="sk-SK"/>
        </w:rPr>
        <w:t xml:space="preserve">Ako spotrebiteľ ste oprávnení podávať podnety a sťažnosti písomne, a to prostredníctvom e-mailu na: </w:t>
      </w:r>
      <w:r>
        <w:rPr>
          <w:rFonts w:eastAsia="Cambria" w:cs="Calibri" w:ascii="Calibri" w:hAnsi="Calibri"/>
          <w:b w:val="false"/>
          <w:bCs w:val="false"/>
          <w:color w:val="000000"/>
          <w:sz w:val="20"/>
          <w:szCs w:val="20"/>
          <w:shd w:fill="auto" w:val="clear"/>
          <w:lang w:val="sk-SK" w:eastAsia="en-US"/>
        </w:rPr>
        <w:t>info@lastovka.sk</w:t>
      </w:r>
      <w:r>
        <w:rPr>
          <w:rFonts w:cs="Segoe UI" w:ascii="Calibri" w:hAnsi="Calibri"/>
          <w:b w:val="false"/>
          <w:bCs w:val="false"/>
          <w:sz w:val="20"/>
          <w:szCs w:val="20"/>
          <w:shd w:fill="auto" w:val="clear"/>
          <w:lang w:val="sk-SK"/>
        </w:rPr>
        <w:t>.</w:t>
      </w:r>
    </w:p>
    <w:p>
      <w:pPr>
        <w:pStyle w:val="NormalWeb"/>
        <w:numPr>
          <w:ilvl w:val="1"/>
          <w:numId w:val="3"/>
        </w:numPr>
        <w:spacing w:before="0" w:after="0"/>
        <w:ind w:left="567" w:right="0" w:hanging="567"/>
        <w:contextualSpacing/>
        <w:jc w:val="both"/>
        <w:rPr>
          <w:rFonts w:ascii="Calibri" w:hAnsi="Calibri" w:cs="Segoe UI"/>
          <w:b w:val="false"/>
          <w:b w:val="false"/>
          <w:bCs w:val="false"/>
          <w:sz w:val="20"/>
          <w:szCs w:val="20"/>
          <w:shd w:fill="auto" w:val="clear"/>
          <w:lang w:val="sk-SK"/>
        </w:rPr>
      </w:pPr>
      <w:r>
        <w:rPr>
          <w:rFonts w:cs="Segoe UI" w:ascii="Calibri" w:hAnsi="Calibri"/>
          <w:b w:val="false"/>
          <w:bCs w:val="false"/>
          <w:sz w:val="20"/>
          <w:szCs w:val="20"/>
          <w:shd w:fill="auto" w:val="clear"/>
          <w:lang w:val="sk-SK"/>
        </w:rPr>
        <w:t>O posúdení podnetu alebo sťažnosti Vás budeme informovať e-mailom zaslaným na Váš e-mail.</w:t>
      </w:r>
    </w:p>
    <w:p>
      <w:pPr>
        <w:pStyle w:val="ListParagraph"/>
        <w:numPr>
          <w:ilvl w:val="1"/>
          <w:numId w:val="3"/>
        </w:numPr>
        <w:shd w:fill="FFFFFF" w:val="clear"/>
        <w:spacing w:lineRule="auto" w:line="240" w:before="0" w:after="240"/>
        <w:ind w:left="567" w:right="0" w:hanging="567"/>
        <w:rPr>
          <w:rFonts w:ascii="Calibri" w:hAnsi="Calibri"/>
          <w:b w:val="false"/>
          <w:b w:val="false"/>
          <w:bCs w:val="false"/>
          <w:sz w:val="20"/>
          <w:szCs w:val="20"/>
          <w:shd w:fill="auto" w:val="clear"/>
        </w:rPr>
      </w:pPr>
      <w:r>
        <w:rPr>
          <w:rFonts w:cs="Segoe UI" w:ascii="Calibri" w:hAnsi="Calibri"/>
          <w:b w:val="false"/>
          <w:bCs w:val="false"/>
          <w:sz w:val="20"/>
          <w:szCs w:val="20"/>
          <w:shd w:fill="auto" w:val="clear"/>
          <w:lang w:val="sk-SK"/>
        </w:rPr>
        <w:t xml:space="preserve">Orgánom dozoru je Slovenská obchodná inšpekcia </w:t>
      </w:r>
      <w:r>
        <w:rPr>
          <w:rFonts w:cs="Segoe UI" w:ascii="Calibri" w:hAnsi="Calibri"/>
          <w:b w:val="false"/>
          <w:bCs w:val="false"/>
          <w:i/>
          <w:iCs/>
          <w:sz w:val="20"/>
          <w:szCs w:val="20"/>
          <w:shd w:fill="auto" w:val="clear"/>
          <w:lang w:val="sk-SK"/>
        </w:rPr>
        <w:t>(SOI)</w:t>
      </w:r>
      <w:r>
        <w:rPr>
          <w:rFonts w:cs="Segoe UI" w:ascii="Calibri" w:hAnsi="Calibri"/>
          <w:b w:val="false"/>
          <w:bCs w:val="false"/>
          <w:sz w:val="20"/>
          <w:szCs w:val="20"/>
          <w:shd w:fill="auto" w:val="clear"/>
          <w:lang w:val="sk-SK"/>
        </w:rPr>
        <w:t xml:space="preserve">, Inšpektorát SOI pre </w:t>
      </w:r>
      <w:r>
        <w:rPr>
          <w:rFonts w:eastAsia="Cambria" w:cs="Calibri" w:ascii="Calibri" w:hAnsi="Calibri"/>
          <w:b w:val="false"/>
          <w:bCs w:val="false"/>
          <w:color w:val="000000"/>
          <w:sz w:val="20"/>
          <w:szCs w:val="20"/>
          <w:shd w:fill="auto" w:val="clear"/>
          <w:lang w:val="sk-SK" w:eastAsia="en-US"/>
        </w:rPr>
        <w:t>Žilinský kraj</w:t>
      </w:r>
      <w:r>
        <w:rPr>
          <w:rFonts w:cs="Segoe UI" w:ascii="Calibri" w:hAnsi="Calibri"/>
          <w:b w:val="false"/>
          <w:bCs w:val="false"/>
          <w:sz w:val="20"/>
          <w:szCs w:val="20"/>
          <w:shd w:fill="auto" w:val="clear"/>
          <w:lang w:val="sk-SK"/>
        </w:rPr>
        <w:t xml:space="preserve">, so sídlom: </w:t>
      </w:r>
      <w:r>
        <w:rPr>
          <w:rFonts w:cs="Calibri" w:ascii="Calibri" w:hAnsi="Calibri"/>
          <w:b w:val="false"/>
          <w:bCs w:val="false"/>
          <w:sz w:val="20"/>
          <w:szCs w:val="20"/>
          <w:shd w:fill="auto" w:val="clear"/>
          <w:lang w:val="sk-SK"/>
        </w:rPr>
        <w:t>Predmestská 1359/71, 010 01 Žilina</w:t>
      </w:r>
      <w:r>
        <w:rPr>
          <w:rFonts w:cs="Segoe UI" w:ascii="Calibri" w:hAnsi="Calibri"/>
          <w:b w:val="false"/>
          <w:bCs w:val="false"/>
          <w:sz w:val="20"/>
          <w:szCs w:val="20"/>
          <w:shd w:fill="auto" w:val="clear"/>
          <w:lang w:val="sk-SK"/>
        </w:rPr>
        <w:t xml:space="preserve">, tel. č. </w:t>
      </w:r>
      <w:r>
        <w:rPr>
          <w:rFonts w:cs="Calibri" w:ascii="Calibri" w:hAnsi="Calibri"/>
          <w:b w:val="false"/>
          <w:bCs w:val="false"/>
          <w:sz w:val="20"/>
          <w:szCs w:val="20"/>
          <w:shd w:fill="auto" w:val="clear"/>
          <w:lang w:val="sk-SK"/>
        </w:rPr>
        <w:t xml:space="preserve"> 041/724 58 68</w:t>
      </w:r>
      <w:r>
        <w:rPr>
          <w:rFonts w:cs="Segoe UI" w:ascii="Calibri" w:hAnsi="Calibri"/>
          <w:b w:val="false"/>
          <w:bCs w:val="false"/>
          <w:sz w:val="20"/>
          <w:szCs w:val="20"/>
          <w:shd w:fill="auto" w:val="clear"/>
          <w:lang w:val="sk-SK"/>
        </w:rPr>
        <w:t>.</w:t>
      </w:r>
    </w:p>
    <w:p>
      <w:pPr>
        <w:pStyle w:val="ListParagraph"/>
        <w:numPr>
          <w:ilvl w:val="1"/>
          <w:numId w:val="3"/>
        </w:numPr>
        <w:shd w:fill="FFFFFF" w:val="clear"/>
        <w:spacing w:lineRule="auto" w:line="240" w:before="0" w:after="240"/>
        <w:ind w:left="567" w:right="0" w:hanging="567"/>
        <w:rPr/>
      </w:pPr>
      <w:r>
        <w:rPr>
          <w:rFonts w:cs="Segoe UI"/>
          <w:sz w:val="18"/>
          <w:szCs w:val="18"/>
          <w:lang w:val="sk-SK"/>
        </w:rPr>
        <w:t xml:space="preserve">Podnet na vykonanie kontroly, ak nie ste spokojní s vybavením Vášho podnetu alebo sťažnosti môžete podať aj elektronicky prostredníctvom platformy dostupnej na webovej stránke </w:t>
      </w:r>
      <w:hyperlink r:id="rId2">
        <w:r>
          <w:rPr>
            <w:rStyle w:val="Internetovodkaz"/>
            <w:rFonts w:cs="Segoe UI"/>
            <w:sz w:val="18"/>
            <w:szCs w:val="18"/>
            <w:lang w:val="sk-SK"/>
          </w:rPr>
          <w:t>https://www.soi.sk/sk/Podavanie-podnetov-staznosti-navrhov-a-ziadosti/Podajte-podnet.soi</w:t>
        </w:r>
      </w:hyperlink>
      <w:r>
        <w:rPr>
          <w:rFonts w:cs="Segoe UI"/>
          <w:sz w:val="18"/>
          <w:szCs w:val="18"/>
          <w:lang w:val="sk-SK"/>
        </w:rPr>
        <w:t xml:space="preserve">. </w:t>
      </w:r>
    </w:p>
    <w:p>
      <w:pPr>
        <w:pStyle w:val="ListParagraph"/>
        <w:numPr>
          <w:ilvl w:val="0"/>
          <w:numId w:val="3"/>
        </w:numPr>
        <w:shd w:fill="FFFFFF" w:val="clear"/>
        <w:spacing w:lineRule="auto" w:line="300" w:before="0" w:after="200"/>
        <w:ind w:left="567" w:right="0" w:hanging="567"/>
        <w:rPr>
          <w:rFonts w:ascii="Calibri" w:hAnsi="Calibri" w:cs="Calibri"/>
          <w:b/>
          <w:b/>
          <w:caps/>
          <w:sz w:val="20"/>
          <w:szCs w:val="20"/>
          <w:lang w:val="sk-SK"/>
        </w:rPr>
      </w:pPr>
      <w:r>
        <w:rPr>
          <w:rFonts w:cs="Calibri" w:ascii="Calibri" w:hAnsi="Calibri"/>
          <w:b/>
          <w:caps/>
          <w:sz w:val="20"/>
          <w:szCs w:val="20"/>
          <w:lang w:val="sk-SK"/>
        </w:rPr>
        <w:t>alternatívne riešenie sporu so spotrebiteľmi</w:t>
      </w:r>
    </w:p>
    <w:p>
      <w:pPr>
        <w:pStyle w:val="NormalWeb"/>
        <w:numPr>
          <w:ilvl w:val="1"/>
          <w:numId w:val="3"/>
        </w:numPr>
        <w:spacing w:before="280" w:after="0"/>
        <w:ind w:left="567" w:right="0" w:hanging="567"/>
        <w:jc w:val="both"/>
        <w:rPr/>
      </w:pPr>
      <w:r>
        <w:rPr>
          <w:rFonts w:cs="Segoe UI" w:ascii="Segoe UI" w:hAnsi="Segoe UI"/>
          <w:sz w:val="18"/>
          <w:szCs w:val="18"/>
          <w:lang w:val="sk-SK"/>
        </w:rPr>
        <w:t xml:space="preserve">Máte právo obrátiť sa na Nás so žiadosťou o nápravu, a to prostredníctvom e-mailu zaslaného na: </w:t>
      </w:r>
      <w:r>
        <w:rPr>
          <w:rFonts w:eastAsia="Times New Roman" w:cs="Calibri" w:ascii="Calibri" w:hAnsi="Calibri"/>
          <w:b w:val="false"/>
          <w:bCs w:val="false"/>
          <w:sz w:val="20"/>
          <w:szCs w:val="20"/>
          <w:shd w:fill="auto" w:val="clear"/>
          <w:lang w:val="sk-SK" w:eastAsia="en-GB"/>
        </w:rPr>
        <w:t>info@lastovka.sk</w:t>
      </w:r>
      <w:r>
        <w:rPr>
          <w:rFonts w:cs="Segoe UI" w:ascii="Segoe UI" w:hAnsi="Segoe UI"/>
          <w:sz w:val="18"/>
          <w:szCs w:val="18"/>
          <w:lang w:val="sk-SK"/>
        </w:rPr>
        <w:t>, ak nie ste spokojní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(ďalej len „</w:t>
      </w:r>
      <w:r>
        <w:rPr>
          <w:rFonts w:cs="Segoe UI" w:ascii="Segoe UI" w:hAnsi="Segoe UI"/>
          <w:sz w:val="18"/>
          <w:szCs w:val="18"/>
          <w:u w:val="single"/>
          <w:lang w:val="sk-SK"/>
        </w:rPr>
        <w:t>Subjekt</w:t>
      </w:r>
      <w:r>
        <w:rPr>
          <w:rFonts w:cs="Segoe UI" w:ascii="Segoe UI" w:hAnsi="Segoe UI"/>
          <w:sz w:val="18"/>
          <w:szCs w:val="18"/>
          <w:lang w:val="sk-SK"/>
        </w:rPr>
        <w:t>“) podľa zákon č. 391/2015 Z. z. o alternatívnom riešení spotrebiteľských sporov a o zmene a doplnení niektorých zákonov, v znení neskorších predpisov. (ďalej len „Zákon o alternatívnom riešení sporov“).</w:t>
      </w:r>
    </w:p>
    <w:p>
      <w:pPr>
        <w:pStyle w:val="NormalWeb"/>
        <w:numPr>
          <w:ilvl w:val="1"/>
          <w:numId w:val="3"/>
        </w:numPr>
        <w:spacing w:before="0" w:after="0"/>
        <w:ind w:left="567" w:right="0" w:hanging="567"/>
        <w:jc w:val="both"/>
        <w:rPr/>
      </w:pPr>
      <w:r>
        <w:rPr>
          <w:rFonts w:cs="Segoe UI" w:ascii="Segoe UI" w:hAnsi="Segoe UI"/>
          <w:sz w:val="18"/>
          <w:szCs w:val="18"/>
          <w:lang w:val="sk-SK"/>
        </w:rPr>
        <w:t xml:space="preserve">Subjektami sú orgány a oprávnené právnické osoby podľa § 3 Zákona o alternatívnom riešení sporov a ich zoznam je zverejnený na stránke Ministerstva hospodárstva SR. </w:t>
      </w:r>
      <w:hyperlink r:id="rId3">
        <w:r>
          <w:rPr>
            <w:rStyle w:val="Internetovodkaz"/>
            <w:rFonts w:cs="Segoe UI" w:ascii="Segoe UI" w:hAnsi="Segoe UI"/>
            <w:sz w:val="18"/>
            <w:szCs w:val="18"/>
            <w:lang w:val="sk-SK"/>
          </w:rPr>
          <w:t>https://www.mhsr.sk/obchod/ochrana-spotrebitela/alternativne-riesenie-spotrebitelskych-sporov-1/zoznam-subjektov-alternativneho-riesenia-spotrebitelskych-sporov-1</w:t>
        </w:r>
      </w:hyperlink>
      <w:r>
        <w:rPr>
          <w:rFonts w:cs="Segoe UI" w:ascii="Segoe UI" w:hAnsi="Segoe UI"/>
          <w:sz w:val="18"/>
          <w:szCs w:val="18"/>
          <w:lang w:val="sk-SK"/>
        </w:rPr>
        <w:t xml:space="preserve">. </w:t>
      </w:r>
    </w:p>
    <w:p>
      <w:pPr>
        <w:pStyle w:val="NormalWeb"/>
        <w:numPr>
          <w:ilvl w:val="1"/>
          <w:numId w:val="3"/>
        </w:numPr>
        <w:spacing w:before="0" w:after="0"/>
        <w:ind w:left="567" w:right="0" w:hanging="567"/>
        <w:jc w:val="both"/>
        <w:rPr>
          <w:rFonts w:ascii="Segoe UI" w:hAnsi="Segoe UI" w:cs="Segoe UI"/>
          <w:sz w:val="18"/>
          <w:szCs w:val="18"/>
          <w:lang w:val="sk-SK"/>
        </w:rPr>
      </w:pPr>
      <w:r>
        <w:rPr>
          <w:rFonts w:cs="Segoe UI" w:ascii="Segoe UI" w:hAnsi="Segoe UI"/>
          <w:sz w:val="18"/>
          <w:szCs w:val="18"/>
          <w:lang w:val="sk-SK"/>
        </w:rPr>
        <w:t xml:space="preserve">Návrh môžete podať spôsobom určeným podľa § 12 Zákona o alternatívnom riešení sporov. </w:t>
      </w:r>
    </w:p>
    <w:p>
      <w:pPr>
        <w:pStyle w:val="ListParagraph"/>
        <w:numPr>
          <w:ilvl w:val="1"/>
          <w:numId w:val="3"/>
        </w:numPr>
        <w:shd w:fill="FFFFFF" w:val="clear"/>
        <w:spacing w:lineRule="auto" w:line="240" w:before="0" w:after="60"/>
        <w:ind w:left="567" w:right="0" w:hanging="567"/>
        <w:rPr/>
      </w:pPr>
      <w:r>
        <w:rPr>
          <w:rFonts w:cs="Calibri" w:ascii="Calibri" w:hAnsi="Calibri"/>
          <w:sz w:val="20"/>
          <w:szCs w:val="20"/>
          <w:lang w:val="sk-SK"/>
        </w:rPr>
        <w:t xml:space="preserve">Ďalej máte právo začať mimosúdne riešenie sporov online prostredníctvom platformy ODR dostupnej na webovej stránke </w:t>
      </w:r>
      <w:hyperlink r:id="rId4">
        <w:r>
          <w:rPr>
            <w:rStyle w:val="Internetovodkaz"/>
            <w:rFonts w:cs="Segoe UI" w:ascii="Segoe UI" w:hAnsi="Segoe UI"/>
            <w:sz w:val="18"/>
            <w:szCs w:val="18"/>
            <w:lang w:val="sk-SK"/>
          </w:rPr>
          <w:t>https://ec.europa.eu/commission/presscorner/detail/sk/IP_16_297</w:t>
        </w:r>
      </w:hyperlink>
      <w:r>
        <w:rPr>
          <w:rStyle w:val="Internetovodkaz"/>
          <w:rFonts w:cs="Segoe UI" w:ascii="Segoe UI" w:hAnsi="Segoe UI"/>
          <w:sz w:val="18"/>
          <w:szCs w:val="18"/>
          <w:lang w:val="sk-SK"/>
        </w:rPr>
        <w:t xml:space="preserve">, </w:t>
      </w:r>
      <w:r>
        <w:rPr>
          <w:rFonts w:cs="Segoe UI" w:ascii="Segoe UI" w:hAnsi="Segoe UI"/>
          <w:sz w:val="18"/>
          <w:szCs w:val="18"/>
          <w:lang w:val="sk-SK"/>
        </w:rPr>
        <w:t xml:space="preserve">resp. </w:t>
      </w:r>
      <w:hyperlink r:id="rId5">
        <w:r>
          <w:rPr>
            <w:rStyle w:val="Internetovodkaz"/>
            <w:rFonts w:cs="Segoe UI" w:ascii="Segoe UI" w:hAnsi="Segoe UI"/>
            <w:sz w:val="18"/>
            <w:szCs w:val="18"/>
            <w:lang w:val="sk-SK"/>
          </w:rPr>
          <w:t>https://ec.europa.eu/consumers/odr/main/index.cfm?event=main.home2.show&amp;lng=SK</w:t>
        </w:r>
      </w:hyperlink>
      <w:r>
        <w:rPr>
          <w:rFonts w:cs="Calibri" w:ascii="Calibri" w:hAnsi="Calibri"/>
          <w:sz w:val="20"/>
          <w:szCs w:val="20"/>
          <w:lang w:val="sk-SK"/>
        </w:rPr>
        <w:t>.</w:t>
      </w:r>
    </w:p>
    <w:p>
      <w:pPr>
        <w:pStyle w:val="ListParagraph"/>
        <w:numPr>
          <w:ilvl w:val="0"/>
          <w:numId w:val="3"/>
        </w:numPr>
        <w:shd w:fill="FFFFFF" w:val="clear"/>
        <w:spacing w:lineRule="auto" w:line="300" w:before="240" w:after="200"/>
        <w:ind w:left="567" w:right="0" w:hanging="567"/>
        <w:rPr>
          <w:rFonts w:ascii="Calibri" w:hAnsi="Calibri" w:cs="Calibri"/>
          <w:b/>
          <w:b/>
          <w:caps/>
          <w:sz w:val="20"/>
          <w:szCs w:val="20"/>
          <w:lang w:val="sk-SK"/>
        </w:rPr>
      </w:pPr>
      <w:r>
        <w:rPr>
          <w:rFonts w:cs="Calibri" w:ascii="Calibri" w:hAnsi="Calibri"/>
          <w:b/>
          <w:caps/>
          <w:sz w:val="20"/>
          <w:szCs w:val="20"/>
          <w:lang w:val="sk-SK"/>
        </w:rPr>
        <w:t>Záverečné ustanovenia</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Ak Náš a Váš právny vzťah obsahuje medzinárodný prvok (teda napríklad budeme zasielať tovar mimo územia Slovenskej republiky), bude sa vzťah vždy riadiť právom Slovenskej republiky. Ak ste však spotrebitelia, nie sú týmto dojednaním dotknuté Vaše práva vyplývajúce z právnych predpisov.</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Zmluvu je možné meniť len na základe našej písomnej dohody. My sme však oprávnení zmeniť a doplniť tieto Podmienky, táto zmena sa však nedotkne už uzatvorených Zmlúv, ale len Zmlúv, ktoré budú uzavreté po účinnosti tejto zmeny.</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Prílohou Podmienok je vzorový formulár pre reklamáciu a vzorový formulár na odstúpenie od Zmluvy.</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pPr>
        <w:pStyle w:val="ListParagraph"/>
        <w:numPr>
          <w:ilvl w:val="1"/>
          <w:numId w:val="3"/>
        </w:numPr>
        <w:shd w:fill="FFFFFF" w:val="clear"/>
        <w:spacing w:lineRule="auto" w:line="300" w:before="0" w:after="200"/>
        <w:ind w:left="567" w:right="0" w:hanging="567"/>
        <w:rPr>
          <w:rFonts w:ascii="Calibri" w:hAnsi="Calibri" w:cs="Calibri"/>
          <w:sz w:val="20"/>
          <w:szCs w:val="20"/>
          <w:lang w:val="sk-SK"/>
        </w:rPr>
      </w:pPr>
      <w:r>
        <w:rPr>
          <w:rFonts w:cs="Calibri" w:ascii="Calibri" w:hAnsi="Calibri"/>
          <w:sz w:val="20"/>
          <w:szCs w:val="20"/>
          <w:lang w:val="sk-SK"/>
        </w:rPr>
        <w:t>Na Našu činnosť sa nevzťahujú žiadne kódexy správania podľa § 3 ods. 1 písm. n) Zákona o ochrane spotrebiteľa pri predaji  na diaľku.</w:t>
      </w:r>
    </w:p>
    <w:p>
      <w:pPr>
        <w:pStyle w:val="ListParagraph"/>
        <w:numPr>
          <w:ilvl w:val="1"/>
          <w:numId w:val="3"/>
        </w:numPr>
        <w:shd w:fill="FFFFFF" w:val="clear"/>
        <w:spacing w:lineRule="auto" w:line="300" w:before="0" w:after="200"/>
        <w:ind w:left="567" w:right="0" w:hanging="567"/>
        <w:rPr/>
      </w:pPr>
      <w:r>
        <w:rPr>
          <w:rFonts w:cs="Calibri" w:ascii="Calibri" w:hAnsi="Calibri"/>
          <w:sz w:val="20"/>
          <w:szCs w:val="20"/>
          <w:lang w:val="sk-SK"/>
        </w:rPr>
        <w:t xml:space="preserve">Tieto Podmienky nadobúdajú účinnosť </w:t>
      </w:r>
      <w:r>
        <w:rPr>
          <w:rFonts w:eastAsia="Cambria" w:cs="Calibri" w:ascii="Calibri" w:hAnsi="Calibri"/>
          <w:b w:val="false"/>
          <w:bCs w:val="false"/>
          <w:color w:val="000000"/>
          <w:sz w:val="20"/>
          <w:szCs w:val="20"/>
          <w:shd w:fill="auto" w:val="clear"/>
          <w:lang w:val="sk-SK" w:eastAsia="en-US"/>
        </w:rPr>
        <w:t>2.3.2022</w:t>
      </w:r>
    </w:p>
    <w:p>
      <w:pPr>
        <w:pStyle w:val="Normal"/>
        <w:rPr>
          <w:rFonts w:ascii="Calibri" w:hAnsi="Calibri" w:cs="Calibri"/>
          <w:b/>
          <w:b/>
          <w:bCs/>
          <w:caps/>
          <w:sz w:val="20"/>
          <w:szCs w:val="20"/>
          <w:lang w:val="sk-SK"/>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ee"/>
    <w:family w:val="roman"/>
    <w:pitch w:val="variable"/>
  </w:font>
  <w:font w:name="Calibri">
    <w:charset w:val="ee"/>
    <w:family w:val="swiss"/>
    <w:pitch w:val="variable"/>
  </w:font>
  <w:font w:name="Segoe UI">
    <w:charset w:val="ee"/>
    <w:family w:val="roman"/>
    <w:pitch w:val="variable"/>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i w:val="false"/>
        <w:b/>
        <w:color w:val="F29400"/>
      </w:rPr>
    </w:lvl>
    <w:lvl w:ilvl="1">
      <w:start w:val="1"/>
      <w:numFmt w:val="bullet"/>
      <w:lvlText w:val=""/>
      <w:lvlJc w:val="left"/>
      <w:pPr>
        <w:tabs>
          <w:tab w:val="num" w:pos="0"/>
        </w:tabs>
        <w:ind w:left="1080" w:hanging="360"/>
      </w:pPr>
      <w:rPr>
        <w:rFonts w:ascii="Wingdings" w:hAnsi="Wingdings" w:cs="Wingdings" w:hint="default"/>
        <w:color w:val="FFC000"/>
      </w:r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0"/>
        <w:b w:val="false"/>
        <w:szCs w:val="20"/>
        <w:bCs/>
        <w:rFonts w:ascii="Calibri" w:hAnsi="Calibri"/>
      </w:rPr>
    </w:lvl>
    <w:lvl w:ilvl="2">
      <w:start w:val="1"/>
      <w:numFmt w:val="lowerLetter"/>
      <w:lvlText w:val="%2.%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b w:val="false"/>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 w:eastAsia="cs-CZ"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0"/>
      <w:jc w:val="left"/>
    </w:pPr>
    <w:rPr>
      <w:rFonts w:ascii="Arial" w:hAnsi="Arial" w:eastAsia="Arial" w:cs="Arial"/>
      <w:color w:val="auto"/>
      <w:kern w:val="0"/>
      <w:sz w:val="22"/>
      <w:szCs w:val="22"/>
      <w:lang w:val="cs" w:eastAsia="cs-CZ" w:bidi="ar-SA"/>
    </w:rPr>
  </w:style>
  <w:style w:type="paragraph" w:styleId="Nadpis1">
    <w:name w:val="Heading 1"/>
    <w:basedOn w:val="Normal"/>
    <w:next w:val="Normal"/>
    <w:qFormat/>
    <w:pPr>
      <w:keepNext w:val="true"/>
      <w:keepLines/>
      <w:numPr>
        <w:ilvl w:val="0"/>
        <w:numId w:val="0"/>
      </w:numPr>
      <w:spacing w:before="400" w:after="120"/>
      <w:outlineLvl w:val="0"/>
    </w:pPr>
    <w:rPr>
      <w:sz w:val="40"/>
      <w:szCs w:val="40"/>
    </w:rPr>
  </w:style>
  <w:style w:type="paragraph" w:styleId="Nadpis2">
    <w:name w:val="Heading 2"/>
    <w:basedOn w:val="Normal"/>
    <w:next w:val="Normal"/>
    <w:qFormat/>
    <w:pPr>
      <w:keepNext w:val="true"/>
      <w:keepLines/>
      <w:numPr>
        <w:ilvl w:val="0"/>
        <w:numId w:val="0"/>
      </w:numPr>
      <w:spacing w:before="360" w:after="120"/>
      <w:outlineLvl w:val="1"/>
    </w:pPr>
    <w:rPr>
      <w:sz w:val="32"/>
      <w:szCs w:val="32"/>
    </w:rPr>
  </w:style>
  <w:style w:type="paragraph" w:styleId="Nadpis3">
    <w:name w:val="Heading 3"/>
    <w:basedOn w:val="Normal"/>
    <w:next w:val="Normal"/>
    <w:qFormat/>
    <w:pPr>
      <w:keepNext w:val="true"/>
      <w:keepLines/>
      <w:numPr>
        <w:ilvl w:val="0"/>
        <w:numId w:val="0"/>
      </w:numPr>
      <w:spacing w:before="320" w:after="80"/>
      <w:outlineLvl w:val="2"/>
    </w:pPr>
    <w:rPr>
      <w:color w:val="434343"/>
      <w:sz w:val="28"/>
      <w:szCs w:val="28"/>
    </w:rPr>
  </w:style>
  <w:style w:type="paragraph" w:styleId="Nadpis4">
    <w:name w:val="Heading 4"/>
    <w:basedOn w:val="Normal"/>
    <w:next w:val="Normal"/>
    <w:qFormat/>
    <w:pPr>
      <w:keepNext w:val="true"/>
      <w:keepLines/>
      <w:numPr>
        <w:ilvl w:val="0"/>
        <w:numId w:val="0"/>
      </w:numPr>
      <w:spacing w:before="280" w:after="80"/>
      <w:outlineLvl w:val="3"/>
    </w:pPr>
    <w:rPr>
      <w:color w:val="666666"/>
      <w:sz w:val="24"/>
      <w:szCs w:val="24"/>
    </w:rPr>
  </w:style>
  <w:style w:type="paragraph" w:styleId="Nadpis5">
    <w:name w:val="Heading 5"/>
    <w:basedOn w:val="Normal"/>
    <w:next w:val="Normal"/>
    <w:qFormat/>
    <w:pPr>
      <w:keepNext w:val="true"/>
      <w:keepLines/>
      <w:numPr>
        <w:ilvl w:val="0"/>
        <w:numId w:val="0"/>
      </w:numPr>
      <w:spacing w:before="240" w:after="80"/>
      <w:outlineLvl w:val="4"/>
    </w:pPr>
    <w:rPr>
      <w:color w:val="666666"/>
    </w:rPr>
  </w:style>
  <w:style w:type="paragraph" w:styleId="Nadpis6">
    <w:name w:val="Heading 6"/>
    <w:basedOn w:val="Normal"/>
    <w:next w:val="Normal"/>
    <w:qFormat/>
    <w:pPr>
      <w:keepNext w:val="true"/>
      <w:keepLines/>
      <w:numPr>
        <w:ilvl w:val="0"/>
        <w:numId w:val="0"/>
      </w:numPr>
      <w:spacing w:before="240" w:after="80"/>
      <w:outlineLvl w:val="5"/>
    </w:pPr>
    <w:rPr>
      <w:i/>
      <w:color w:val="666666"/>
    </w:rPr>
  </w:style>
  <w:style w:type="character" w:styleId="DefaultParagraphFont">
    <w:name w:val="Default Paragraph Font"/>
    <w:qFormat/>
    <w:rPr/>
  </w:style>
  <w:style w:type="character" w:styleId="TextbublinyChar">
    <w:name w:val="Text bubliny Char"/>
    <w:basedOn w:val="DefaultParagraphFont"/>
    <w:qFormat/>
    <w:rPr>
      <w:rFonts w:ascii="Tahoma" w:hAnsi="Tahoma" w:cs="Tahoma"/>
      <w:sz w:val="16"/>
      <w:szCs w:val="16"/>
    </w:rPr>
  </w:style>
  <w:style w:type="character" w:styleId="OdstavecseseznamemChar">
    <w:name w:val="Odstavec se seznamem Char"/>
    <w:basedOn w:val="DefaultParagraphFont"/>
    <w:qFormat/>
    <w:rPr>
      <w:rFonts w:eastAsia="Cambria"/>
      <w:color w:val="000000"/>
      <w:lang w:val="cs-CZ" w:eastAsia="en-US"/>
    </w:rPr>
  </w:style>
  <w:style w:type="character" w:styleId="ElegalbodyChar">
    <w:name w:val="Elegal body Char"/>
    <w:basedOn w:val="DefaultParagraphFont"/>
    <w:qFormat/>
    <w:rPr>
      <w:rFonts w:eastAsia="Cambria"/>
      <w:color w:val="000000"/>
      <w:lang w:val="cs-CZ" w:eastAsia="en-US"/>
    </w:rPr>
  </w:style>
  <w:style w:type="character" w:styleId="Internetovodkaz">
    <w:name w:val="Internetový odkaz"/>
    <w:basedOn w:val="DefaultParagraphFont"/>
    <w:rPr>
      <w:color w:val="0000FF"/>
      <w:u w:val="single"/>
    </w:rPr>
  </w:style>
  <w:style w:type="character" w:styleId="Annotationreference">
    <w:name w:val="annotation reference"/>
    <w:basedOn w:val="DefaultParagraphFont"/>
    <w:qFormat/>
    <w:rPr>
      <w:sz w:val="16"/>
      <w:szCs w:val="16"/>
    </w:rPr>
  </w:style>
  <w:style w:type="character" w:styleId="TextkomenteChar">
    <w:name w:val="Text komentáře Char"/>
    <w:basedOn w:val="DefaultParagraphFont"/>
    <w:qFormat/>
    <w:rPr>
      <w:sz w:val="20"/>
      <w:szCs w:val="20"/>
    </w:rPr>
  </w:style>
  <w:style w:type="character" w:styleId="PedmtkomenteChar">
    <w:name w:val="Předmět komentáře Char"/>
    <w:basedOn w:val="TextkomenteChar"/>
    <w:qFormat/>
    <w:rPr>
      <w:b/>
      <w:bCs/>
      <w:sz w:val="20"/>
      <w:szCs w:val="20"/>
    </w:rPr>
  </w:style>
  <w:style w:type="character" w:styleId="ZnakKurziva">
    <w:name w:val="znak Kurziva"/>
    <w:qFormat/>
    <w:rPr>
      <w:i/>
      <w:iCs/>
    </w:rPr>
  </w:style>
  <w:style w:type="character" w:styleId="UnresolvedMention">
    <w:name w:val="Unresolved Mention"/>
    <w:basedOn w:val="DefaultParagraphFont"/>
    <w:qFormat/>
    <w:rPr>
      <w:color w:val="605E5C"/>
      <w:shd w:fill="E1DFDD" w:val="clear"/>
    </w:rPr>
  </w:style>
  <w:style w:type="character" w:styleId="Navtveninternetovodkaz">
    <w:name w:val="Navštívený internetový odkaz"/>
    <w:basedOn w:val="DefaultParagraphFont"/>
    <w:rPr>
      <w:color w:val="800080"/>
      <w:u w:val="single"/>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HTMLVariable">
    <w:name w:val="HTML Variable"/>
    <w:basedOn w:val="DefaultParagraphFont"/>
    <w:qFormat/>
    <w:rPr>
      <w:i/>
      <w:iCs/>
    </w:rPr>
  </w:style>
  <w:style w:type="character" w:styleId="Mention">
    <w:name w:val="Mention"/>
    <w:basedOn w:val="DefaultParagraphFont"/>
    <w:qFormat/>
    <w:rPr>
      <w:color w:val="2B579A"/>
      <w:shd w:fill="E6E6E6" w:val="clear"/>
    </w:rPr>
  </w:style>
  <w:style w:type="character" w:styleId="Appleconvertedspace">
    <w:name w:val="apple-converted-space"/>
    <w:basedOn w:val="DefaultParagraphFont"/>
    <w:qFormat/>
    <w:rPr/>
  </w:style>
  <w:style w:type="character" w:styleId="Mvqa2c">
    <w:name w:val="mvqa2c"/>
    <w:basedOn w:val="DefaultParagraphFont"/>
    <w:qFormat/>
    <w:rPr/>
  </w:style>
  <w:style w:type="character" w:styleId="Materialiconsextended">
    <w:name w:val="material-icons-extended"/>
    <w:basedOn w:val="DefaultParagraphFont"/>
    <w:qFormat/>
    <w:rPr/>
  </w:style>
  <w:style w:type="character" w:styleId="Jlqj4b">
    <w:name w:val="jlqj4b"/>
    <w:basedOn w:val="DefaultParagraphFont"/>
    <w:qFormat/>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zov">
    <w:name w:val="Title"/>
    <w:basedOn w:val="Normal"/>
    <w:next w:val="Normal"/>
    <w:qFormat/>
    <w:pPr>
      <w:keepNext w:val="true"/>
      <w:keepLines/>
      <w:spacing w:before="0" w:after="60"/>
    </w:pPr>
    <w:rPr>
      <w:sz w:val="52"/>
      <w:szCs w:val="52"/>
    </w:rPr>
  </w:style>
  <w:style w:type="paragraph" w:styleId="Podnzov">
    <w:name w:val="Subtitle"/>
    <w:basedOn w:val="Normal"/>
    <w:next w:val="Normal"/>
    <w:qFormat/>
    <w:pPr>
      <w:keepNext w:val="true"/>
      <w:keepLines/>
      <w:spacing w:before="0" w:after="320"/>
    </w:pPr>
    <w:rPr>
      <w:color w:val="666666"/>
      <w:sz w:val="30"/>
      <w:szCs w:val="30"/>
    </w:rPr>
  </w:style>
  <w:style w:type="paragraph" w:styleId="BalloonText">
    <w:name w:val="Balloon Text"/>
    <w:basedOn w:val="Normal"/>
    <w:qFormat/>
    <w:pPr>
      <w:spacing w:lineRule="auto" w:line="240"/>
    </w:pPr>
    <w:rPr>
      <w:rFonts w:ascii="Tahoma" w:hAnsi="Tahoma" w:cs="Tahoma"/>
      <w:sz w:val="16"/>
      <w:szCs w:val="16"/>
    </w:rPr>
  </w:style>
  <w:style w:type="paragraph" w:styleId="ListParagraph">
    <w:name w:val="List Paragraph"/>
    <w:basedOn w:val="Normal"/>
    <w:qFormat/>
    <w:pPr>
      <w:spacing w:lineRule="auto" w:line="360" w:before="0" w:after="60"/>
      <w:ind w:left="720" w:right="0" w:hanging="0"/>
      <w:contextualSpacing/>
      <w:jc w:val="both"/>
    </w:pPr>
    <w:rPr>
      <w:rFonts w:eastAsia="Cambria"/>
      <w:color w:val="000000"/>
      <w:lang w:val="cs-CZ" w:eastAsia="en-US"/>
    </w:rPr>
  </w:style>
  <w:style w:type="paragraph" w:styleId="Elegalbody">
    <w:name w:val="Elegal body"/>
    <w:basedOn w:val="Normal"/>
    <w:qFormat/>
    <w:pPr>
      <w:keepNext w:val="true"/>
      <w:keepLines/>
      <w:spacing w:lineRule="auto" w:line="360" w:before="240" w:after="240"/>
      <w:jc w:val="both"/>
    </w:pPr>
    <w:rPr>
      <w:rFonts w:eastAsia="Cambria"/>
      <w:color w:val="000000"/>
      <w:lang w:val="cs-CZ" w:eastAsia="en-US"/>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Revision">
    <w:name w:val="Revision"/>
    <w:qFormat/>
    <w:pPr>
      <w:widowControl/>
      <w:kinsoku w:val="true"/>
      <w:overflowPunct w:val="true"/>
      <w:autoSpaceDE w:val="true"/>
      <w:bidi w:val="0"/>
      <w:spacing w:lineRule="auto" w:line="240" w:before="0" w:after="0"/>
      <w:jc w:val="left"/>
    </w:pPr>
    <w:rPr>
      <w:rFonts w:ascii="Arial" w:hAnsi="Arial" w:eastAsia="Arial" w:cs="Arial"/>
      <w:color w:val="auto"/>
      <w:kern w:val="0"/>
      <w:sz w:val="22"/>
      <w:szCs w:val="22"/>
      <w:lang w:val="cs" w:eastAsia="cs-CZ" w:bidi="ar-SA"/>
    </w:rPr>
  </w:style>
  <w:style w:type="paragraph" w:styleId="Seznamslovan">
    <w:name w:val="Seznam číslovaný"/>
    <w:basedOn w:val="Normal"/>
    <w:qFormat/>
    <w:pPr>
      <w:numPr>
        <w:ilvl w:val="0"/>
        <w:numId w:val="2"/>
      </w:numPr>
      <w:spacing w:lineRule="auto" w:line="360" w:before="0" w:after="60"/>
      <w:jc w:val="both"/>
    </w:pPr>
    <w:rPr>
      <w:rFonts w:eastAsia="Cambria"/>
      <w:color w:val="000000"/>
      <w:lang w:val="cs-CZ" w:eastAsia="en-US"/>
    </w:rPr>
  </w:style>
  <w:style w:type="paragraph" w:styleId="JSKBody1">
    <w:name w:val="JSK Body 1"/>
    <w:basedOn w:val="Normal"/>
    <w:qFormat/>
    <w:pPr>
      <w:spacing w:lineRule="atLeast" w:line="270" w:before="0" w:after="270"/>
      <w:ind w:left="624" w:right="0" w:hanging="0"/>
      <w:jc w:val="both"/>
    </w:pPr>
    <w:rPr>
      <w:rFonts w:ascii="Times New Roman" w:hAnsi="Times New Roman" w:eastAsia="Times New Roman" w:cs="Times New Roman"/>
      <w:szCs w:val="24"/>
      <w:lang w:val="en-GB"/>
    </w:rPr>
  </w:style>
  <w:style w:type="paragraph" w:styleId="Hlavikaapta">
    <w:name w:val="Hlavička a päta"/>
    <w:basedOn w:val="Normal"/>
    <w:qFormat/>
    <w:pPr/>
    <w:rPr/>
  </w:style>
  <w:style w:type="paragraph" w:styleId="Zhlavie">
    <w:name w:val="Header"/>
    <w:basedOn w:val="Normal"/>
    <w:pPr>
      <w:tabs>
        <w:tab w:val="clear" w:pos="720"/>
        <w:tab w:val="center" w:pos="4536" w:leader="none"/>
        <w:tab w:val="right" w:pos="9072" w:leader="none"/>
      </w:tabs>
      <w:spacing w:lineRule="auto" w:line="240"/>
    </w:pPr>
    <w:rPr/>
  </w:style>
  <w:style w:type="paragraph" w:styleId="Pta">
    <w:name w:val="Footer"/>
    <w:basedOn w:val="Normal"/>
    <w:pPr>
      <w:tabs>
        <w:tab w:val="clear" w:pos="720"/>
        <w:tab w:val="center" w:pos="4536" w:leader="none"/>
        <w:tab w:val="right" w:pos="9072" w:leader="none"/>
      </w:tabs>
      <w:spacing w:lineRule="auto" w:line="240"/>
    </w:pPr>
    <w:rPr/>
  </w:style>
  <w:style w:type="paragraph" w:styleId="L9">
    <w:name w:val="l9"/>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L8">
    <w:name w:val="l8"/>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L7">
    <w:name w:val="l7"/>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Obsahtabuky">
    <w:name w:val="Obsah tabuľky"/>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oi.sk/sk/Podavanie-podnetov-staznosti-navrhov-a-ziadosti/Podajte-podnet.soi" TargetMode="External"/><Relationship Id="rId3" Type="http://schemas.openxmlformats.org/officeDocument/2006/relationships/hyperlink" Target="https://www.mhsr.sk/obchod/ochrana-spotrebitela/alternativne-riesenie-spotrebitelskych-sporov-1/zoznam-subjektov-alternativneho-riesenia-spotrebitelskych-sporov-1" TargetMode="External"/><Relationship Id="rId4" Type="http://schemas.openxmlformats.org/officeDocument/2006/relationships/hyperlink" Target="https://ec.europa.eu/commission/presscorner/detail/sk/IP_16_297" TargetMode="External"/><Relationship Id="rId5" Type="http://schemas.openxmlformats.org/officeDocument/2006/relationships/hyperlink" Target="https://ec.europa.eu/consumers/odr/main/index.cfm?event=main.home2.show&amp;lng=SK"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LibreOffice/7.1.5.2$Windows_X86_64 LibreOffice_project/85f04e9f809797b8199d13c421bd8a2b025d52b5</Application>
  <AppVersion>15.0000</AppVersion>
  <Pages>10</Pages>
  <Words>4295</Words>
  <Characters>24604</Characters>
  <CharactersWithSpaces>28679</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2022-03-07T14:27:48Z</dcterms:created>
  <dc:creator/>
  <dc:description/>
  <dc:language>sk-SK</dc:language>
  <cp:lastModifiedBy/>
  <dcterms:modified xsi:type="dcterms:W3CDTF">2022-03-07T14:28:09Z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